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黑体" w:hAnsi="黑体" w:eastAsia="黑体"/>
          <w:b/>
          <w:sz w:val="44"/>
          <w:szCs w:val="30"/>
          <w:highlight w:val="yellow"/>
        </w:rPr>
      </w:pPr>
      <w:r>
        <w:rPr>
          <w:rFonts w:hint="eastAsia" w:ascii="黑体" w:hAnsi="黑体" w:eastAsia="黑体"/>
          <w:b/>
          <w:sz w:val="44"/>
          <w:szCs w:val="30"/>
          <w:highlight w:val="yellow"/>
        </w:rPr>
        <w:t>摇号部分</w:t>
      </w: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44"/>
          <w:szCs w:val="30"/>
          <w:highlight w:val="yellow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杭州市小客车增量指标摇号情况</w:t>
      </w:r>
    </w:p>
    <w:tbl>
      <w:tblPr>
        <w:tblStyle w:val="3"/>
        <w:tblW w:w="1631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86"/>
        <w:gridCol w:w="705"/>
        <w:gridCol w:w="429"/>
        <w:gridCol w:w="1134"/>
        <w:gridCol w:w="138"/>
        <w:gridCol w:w="858"/>
        <w:gridCol w:w="843"/>
        <w:gridCol w:w="149"/>
        <w:gridCol w:w="993"/>
        <w:gridCol w:w="559"/>
        <w:gridCol w:w="433"/>
        <w:gridCol w:w="843"/>
        <w:gridCol w:w="149"/>
        <w:gridCol w:w="992"/>
        <w:gridCol w:w="418"/>
        <w:gridCol w:w="716"/>
        <w:gridCol w:w="985"/>
        <w:gridCol w:w="1567"/>
        <w:gridCol w:w="996"/>
        <w:gridCol w:w="299"/>
        <w:gridCol w:w="6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728" w:hRule="atLeast"/>
        </w:trPr>
        <w:tc>
          <w:tcPr>
            <w:tcW w:w="129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期号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个人</w:t>
            </w:r>
          </w:p>
        </w:tc>
        <w:tc>
          <w:tcPr>
            <w:tcW w:w="612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728" w:hRule="atLeast"/>
        </w:trPr>
        <w:tc>
          <w:tcPr>
            <w:tcW w:w="129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申请编码数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有效编码数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计划配置量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中签率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申请编码数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有效编码数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计划配置量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中签率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201909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802663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776966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4872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0.63%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26443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24931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742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2.98%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201908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846689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822762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4865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0.59%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26390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24817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769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201907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869270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842530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4839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0.57%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25992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24433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742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3.04%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201906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823202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806538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4837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0.60%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25109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23239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720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201905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815754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802454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4860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0.606%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22971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21175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741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3.499%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20190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810588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794189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4812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0.61%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21621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19101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705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3.69%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20190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819075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801777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4806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0.599%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18984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16270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688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4.229%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201902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777321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766029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4817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0.629%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13417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10835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698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6.442%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32" w:type="dxa"/>
          <w:wAfter w:w="1686" w:type="dxa"/>
          <w:trHeight w:val="364" w:hRule="atLeast"/>
        </w:trPr>
        <w:tc>
          <w:tcPr>
            <w:tcW w:w="12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201901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786544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773027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4693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0.607%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7133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5403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640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11.845%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883" w:firstLineChars="200"/>
              <w:rPr>
                <w:rFonts w:ascii="黑体" w:hAnsi="黑体" w:eastAsia="黑体"/>
                <w:b/>
                <w:sz w:val="44"/>
                <w:szCs w:val="30"/>
                <w:highlight w:val="yellow"/>
              </w:rPr>
            </w:pPr>
          </w:p>
          <w:p>
            <w:pPr>
              <w:ind w:firstLine="883" w:firstLineChars="200"/>
              <w:rPr>
                <w:rFonts w:ascii="黑体" w:hAnsi="黑体" w:eastAsia="黑体"/>
                <w:b/>
                <w:sz w:val="44"/>
                <w:szCs w:val="30"/>
                <w:highlight w:val="yellow"/>
              </w:rPr>
            </w:pPr>
          </w:p>
          <w:p>
            <w:pPr>
              <w:rPr>
                <w:rFonts w:ascii="黑体" w:hAnsi="黑体" w:eastAsia="黑体"/>
                <w:b/>
                <w:sz w:val="44"/>
                <w:szCs w:val="30"/>
                <w:highlight w:val="yellow"/>
              </w:rPr>
            </w:pPr>
          </w:p>
          <w:p>
            <w:pPr>
              <w:rPr>
                <w:rFonts w:ascii="黑体" w:hAnsi="黑体" w:eastAsia="黑体"/>
                <w:b/>
                <w:sz w:val="44"/>
                <w:szCs w:val="30"/>
                <w:highlight w:val="yellow"/>
              </w:rPr>
            </w:pPr>
          </w:p>
          <w:p>
            <w:pPr>
              <w:ind w:firstLine="883" w:firstLineChars="200"/>
              <w:rPr>
                <w:rFonts w:ascii="黑体" w:hAnsi="黑体" w:eastAsia="黑体"/>
                <w:b/>
                <w:sz w:val="44"/>
                <w:szCs w:val="30"/>
              </w:rPr>
            </w:pPr>
            <w:r>
              <w:rPr>
                <w:rFonts w:hint="eastAsia" w:ascii="黑体" w:hAnsi="黑体" w:eastAsia="黑体"/>
                <w:b/>
                <w:sz w:val="44"/>
                <w:szCs w:val="30"/>
                <w:highlight w:val="yellow"/>
              </w:rPr>
              <w:t>竞价部分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杭州市小客车增量指标竞价情况（个人部分）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竞价期数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投放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指标数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申请竞价的编码数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有效编码数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第一次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播报均价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第二次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播报均价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成交价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成交价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最低成交价报价编码数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最低成交价成交编码数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最低价成交编码最后报价时间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成交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编码数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实际付款指标数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未配置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指标数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（个）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（个）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2019年9月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4153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3852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23248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24985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34800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36046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13时17分34.760秒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2019年8月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3823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21967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29600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30708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13时57分24.666秒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2019年7月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2633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28586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14时56分52.822秒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2019年6月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39092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14时41分38.370秒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2019年5月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33790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46458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14时50分02.301秒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3616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28950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42772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13时18分37.961秒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3789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3579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26436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38600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40136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13时06分26.151秒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3457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24898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26686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38573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13时33分40.454秒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2019年1月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13时32分13.732秒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10" w:type="dxa"/>
            <w:gridSpan w:val="2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1395"/>
              </w:tabs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杭州市小客车增量指标竞价情况（单位部分）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竞价期数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投放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申请竞价的编码数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有效编码数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第一次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播报均价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第二次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播报均价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成交价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成交价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最低成交价报价编码数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最低成交价成交编码数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最低价成交编码最后报价时间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成交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编码数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实际付款指标数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未配置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指标数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（个）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（个）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（个）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2019年9月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32139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39051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13时56分25.862秒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2019年8月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38830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14时36分52.811秒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2019年7月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31890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32966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41904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13时18分44.134秒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2019年6月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39822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50825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11时26分45.680秒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2019年5月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43949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44548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46800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58288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11时29分12.409秒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40648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58083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14时44分46.592秒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33267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35454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53867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11时07分40.416秒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31864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49240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13时53分29.737秒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2019年1月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BE4D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14时12分14.530秒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2D7DEC"/>
    <w:rsid w:val="20B763BE"/>
    <w:rsid w:val="271B3732"/>
    <w:rsid w:val="2E67249F"/>
    <w:rsid w:val="37096026"/>
    <w:rsid w:val="37F2535C"/>
    <w:rsid w:val="398B5703"/>
    <w:rsid w:val="412C7CC3"/>
    <w:rsid w:val="42F21869"/>
    <w:rsid w:val="47DE510B"/>
    <w:rsid w:val="50363205"/>
    <w:rsid w:val="5D1E475C"/>
    <w:rsid w:val="62047951"/>
    <w:rsid w:val="638668F1"/>
    <w:rsid w:val="63A54AB5"/>
    <w:rsid w:val="63E0707D"/>
    <w:rsid w:val="718440D4"/>
    <w:rsid w:val="73EF0DC9"/>
    <w:rsid w:val="77DF7304"/>
    <w:rsid w:val="7FB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2019-07-01T02:46:00Z</dcterms:created>
  <dc:creator>lenovo</dc:creator>
  <cp:lastModifiedBy>lenovo</cp:lastModifiedBy>
  <dcterms:modified xsi:type="dcterms:W3CDTF">2019-09-30T01:10:17Z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