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w:t>
      </w:r>
      <w:r>
        <w:rPr>
          <w:rFonts w:hint="eastAsia"/>
          <w:lang w:val="en-US" w:eastAsia="zh-CN"/>
        </w:rPr>
        <w:t>1</w:t>
      </w:r>
      <w:r>
        <w:rPr>
          <w:rFonts w:hint="eastAsia"/>
        </w:rPr>
        <w:t>：</w:t>
      </w:r>
    </w:p>
    <w:p>
      <w:pPr>
        <w:jc w:val="center"/>
        <w:rPr>
          <w:rFonts w:ascii="方正小标宋简体" w:eastAsia="方正小标宋简体"/>
          <w:sz w:val="32"/>
          <w:szCs w:val="32"/>
        </w:rPr>
      </w:pPr>
      <w:r>
        <w:rPr>
          <w:rFonts w:hint="eastAsia" w:ascii="方正小标宋简体" w:eastAsia="方正小标宋简体"/>
          <w:sz w:val="32"/>
          <w:szCs w:val="32"/>
        </w:rPr>
        <w:t>《浙江省交通运输行政处罚裁量基准》涉及杭州市特有事项</w:t>
      </w:r>
    </w:p>
    <w:tbl>
      <w:tblPr>
        <w:tblStyle w:val="5"/>
        <w:tblW w:w="13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071"/>
        <w:gridCol w:w="2040"/>
        <w:gridCol w:w="2864"/>
        <w:gridCol w:w="2476"/>
        <w:gridCol w:w="1320"/>
        <w:gridCol w:w="1425"/>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9" w:type="dxa"/>
          </w:tcPr>
          <w:p>
            <w:pPr>
              <w:keepNext w:val="0"/>
              <w:keepLines w:val="0"/>
              <w:suppressLineNumbers w:val="0"/>
              <w:spacing w:before="0" w:beforeAutospacing="0" w:after="0" w:afterAutospacing="0"/>
              <w:ind w:left="0" w:right="0"/>
              <w:jc w:val="center"/>
              <w:rPr>
                <w:rFonts w:hint="default"/>
                <w:b/>
              </w:rPr>
            </w:pPr>
            <w:r>
              <w:rPr>
                <w:rFonts w:hint="eastAsia"/>
                <w:b/>
              </w:rPr>
              <w:t>序号</w:t>
            </w:r>
          </w:p>
        </w:tc>
        <w:tc>
          <w:tcPr>
            <w:tcW w:w="1071" w:type="dxa"/>
          </w:tcPr>
          <w:p>
            <w:pPr>
              <w:keepNext w:val="0"/>
              <w:keepLines w:val="0"/>
              <w:suppressLineNumbers w:val="0"/>
              <w:spacing w:before="0" w:beforeAutospacing="0" w:after="0" w:afterAutospacing="0"/>
              <w:ind w:left="0" w:right="0"/>
              <w:jc w:val="center"/>
              <w:rPr>
                <w:rFonts w:hint="default"/>
                <w:b/>
              </w:rPr>
            </w:pPr>
            <w:r>
              <w:rPr>
                <w:rFonts w:hint="eastAsia"/>
                <w:b/>
              </w:rPr>
              <w:t>事项编码</w:t>
            </w:r>
          </w:p>
        </w:tc>
        <w:tc>
          <w:tcPr>
            <w:tcW w:w="2040" w:type="dxa"/>
          </w:tcPr>
          <w:p>
            <w:pPr>
              <w:keepNext w:val="0"/>
              <w:keepLines w:val="0"/>
              <w:suppressLineNumbers w:val="0"/>
              <w:spacing w:before="0" w:beforeAutospacing="0" w:after="0" w:afterAutospacing="0"/>
              <w:ind w:left="0" w:right="0"/>
              <w:jc w:val="center"/>
              <w:rPr>
                <w:rFonts w:hint="default"/>
                <w:b/>
              </w:rPr>
            </w:pPr>
            <w:r>
              <w:rPr>
                <w:rFonts w:hint="eastAsia"/>
                <w:b/>
              </w:rPr>
              <w:t>事项名称</w:t>
            </w:r>
          </w:p>
        </w:tc>
        <w:tc>
          <w:tcPr>
            <w:tcW w:w="2864" w:type="dxa"/>
          </w:tcPr>
          <w:p>
            <w:pPr>
              <w:keepNext w:val="0"/>
              <w:keepLines w:val="0"/>
              <w:suppressLineNumbers w:val="0"/>
              <w:spacing w:before="0" w:beforeAutospacing="0" w:after="0" w:afterAutospacing="0"/>
              <w:ind w:left="0" w:right="0"/>
              <w:jc w:val="center"/>
              <w:rPr>
                <w:rFonts w:hint="default"/>
                <w:b/>
              </w:rPr>
            </w:pPr>
            <w:r>
              <w:rPr>
                <w:rFonts w:hint="eastAsia"/>
                <w:b/>
              </w:rPr>
              <w:t>违反法律条款</w:t>
            </w:r>
          </w:p>
        </w:tc>
        <w:tc>
          <w:tcPr>
            <w:tcW w:w="2476" w:type="dxa"/>
          </w:tcPr>
          <w:p>
            <w:pPr>
              <w:keepNext w:val="0"/>
              <w:keepLines w:val="0"/>
              <w:suppressLineNumbers w:val="0"/>
              <w:spacing w:before="0" w:beforeAutospacing="0" w:after="0" w:afterAutospacing="0"/>
              <w:ind w:left="0" w:right="0"/>
              <w:jc w:val="center"/>
              <w:rPr>
                <w:rFonts w:hint="default"/>
                <w:b/>
              </w:rPr>
            </w:pPr>
            <w:r>
              <w:rPr>
                <w:rFonts w:hint="eastAsia"/>
                <w:b/>
              </w:rPr>
              <w:t>处罚法律条款</w:t>
            </w:r>
          </w:p>
        </w:tc>
        <w:tc>
          <w:tcPr>
            <w:tcW w:w="1320" w:type="dxa"/>
          </w:tcPr>
          <w:p>
            <w:pPr>
              <w:keepNext w:val="0"/>
              <w:keepLines w:val="0"/>
              <w:suppressLineNumbers w:val="0"/>
              <w:spacing w:before="0" w:beforeAutospacing="0" w:after="0" w:afterAutospacing="0"/>
              <w:ind w:left="0" w:right="0"/>
              <w:jc w:val="center"/>
              <w:rPr>
                <w:rFonts w:hint="default"/>
                <w:b/>
              </w:rPr>
            </w:pPr>
            <w:r>
              <w:rPr>
                <w:rFonts w:hint="eastAsia"/>
                <w:b/>
              </w:rPr>
              <w:t>违法程度</w:t>
            </w:r>
          </w:p>
        </w:tc>
        <w:tc>
          <w:tcPr>
            <w:tcW w:w="1425" w:type="dxa"/>
          </w:tcPr>
          <w:p>
            <w:pPr>
              <w:keepNext w:val="0"/>
              <w:keepLines w:val="0"/>
              <w:suppressLineNumbers w:val="0"/>
              <w:spacing w:before="0" w:beforeAutospacing="0" w:after="0" w:afterAutospacing="0"/>
              <w:ind w:left="0" w:right="0"/>
              <w:jc w:val="center"/>
              <w:rPr>
                <w:rFonts w:hint="default"/>
                <w:b/>
              </w:rPr>
            </w:pPr>
            <w:r>
              <w:rPr>
                <w:rFonts w:hint="eastAsia"/>
                <w:b/>
              </w:rPr>
              <w:t>处罚裁量基准</w:t>
            </w:r>
          </w:p>
        </w:tc>
        <w:tc>
          <w:tcPr>
            <w:tcW w:w="1384" w:type="dxa"/>
          </w:tcPr>
          <w:p>
            <w:pPr>
              <w:keepNext w:val="0"/>
              <w:keepLines w:val="0"/>
              <w:suppressLineNumbers w:val="0"/>
              <w:spacing w:before="0" w:beforeAutospacing="0" w:after="0" w:afterAutospacing="0"/>
              <w:ind w:left="0" w:right="0"/>
              <w:jc w:val="center"/>
              <w:rPr>
                <w:rFonts w:hint="default"/>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0" w:hRule="atLeast"/>
          <w:jc w:val="center"/>
        </w:trPr>
        <w:tc>
          <w:tcPr>
            <w:tcW w:w="629"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lang w:val="en-US" w:eastAsia="zh-CN"/>
              </w:rPr>
            </w:pPr>
            <w:r>
              <w:rPr>
                <w:rFonts w:hint="eastAsia" w:ascii="Arial" w:hAnsi="Arial" w:eastAsia="宋体" w:cs="Arial"/>
                <w:i w:val="0"/>
                <w:caps w:val="0"/>
                <w:color w:val="333333"/>
                <w:spacing w:val="0"/>
                <w:sz w:val="18"/>
                <w:szCs w:val="18"/>
                <w:shd w:val="clear" w:fill="FFFFFF"/>
                <w:lang w:val="en-US" w:eastAsia="zh-CN"/>
              </w:rPr>
              <w:t>1</w:t>
            </w:r>
          </w:p>
        </w:tc>
        <w:tc>
          <w:tcPr>
            <w:tcW w:w="1071"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处罚</w:t>
            </w:r>
            <w:r>
              <w:rPr>
                <w:rFonts w:hint="default" w:ascii="Arial" w:hAnsi="Arial" w:eastAsia="宋体" w:cs="Arial"/>
                <w:i w:val="0"/>
                <w:caps w:val="0"/>
                <w:color w:val="333333"/>
                <w:spacing w:val="0"/>
                <w:sz w:val="18"/>
                <w:szCs w:val="18"/>
                <w:shd w:val="clear" w:fill="FFFFFF"/>
                <w:lang w:val="en-US" w:eastAsia="zh-CN"/>
              </w:rPr>
              <w:t>-16235-000</w:t>
            </w:r>
          </w:p>
        </w:tc>
        <w:tc>
          <w:tcPr>
            <w:tcW w:w="2040" w:type="dxa"/>
            <w:vMerge w:val="restart"/>
            <w:vAlign w:val="top"/>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施工监控单位违反规定未制定施工监控方案、未按照施工监控方案开展施工监控工作、未对涉及结构安全的施工环节提供安全预警</w:t>
            </w:r>
          </w:p>
        </w:tc>
        <w:tc>
          <w:tcPr>
            <w:tcW w:w="2864"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r>
              <w:rPr>
                <w:rFonts w:hint="eastAsia" w:ascii="Arial" w:hAnsi="Arial" w:eastAsia="宋体" w:cs="Arial"/>
                <w:i w:val="0"/>
                <w:caps w:val="0"/>
                <w:color w:val="333333"/>
                <w:spacing w:val="0"/>
                <w:sz w:val="18"/>
                <w:szCs w:val="18"/>
                <w:shd w:val="clear" w:fill="FFFFFF"/>
                <w:lang w:eastAsia="zh-CN"/>
              </w:rPr>
              <w:t>第十四条</w:t>
            </w:r>
            <w:r>
              <w:rPr>
                <w:rFonts w:hint="eastAsia" w:ascii="Arial" w:hAnsi="Arial" w:eastAsia="宋体" w:cs="Arial"/>
                <w:i w:val="0"/>
                <w:caps w:val="0"/>
                <w:color w:val="333333"/>
                <w:spacing w:val="0"/>
                <w:sz w:val="18"/>
                <w:szCs w:val="18"/>
                <w:shd w:val="clear" w:fill="FFFFFF"/>
                <w:lang w:val="en-US" w:eastAsia="zh-CN"/>
              </w:rPr>
              <w:t xml:space="preserve"> </w:t>
            </w:r>
            <w:r>
              <w:rPr>
                <w:rFonts w:hint="eastAsia" w:ascii="Arial" w:hAnsi="Arial" w:eastAsia="宋体" w:cs="Arial"/>
                <w:i w:val="0"/>
                <w:caps w:val="0"/>
                <w:color w:val="333333"/>
                <w:spacing w:val="0"/>
                <w:sz w:val="18"/>
                <w:szCs w:val="18"/>
                <w:shd w:val="clear" w:fill="FFFFFF"/>
                <w:lang w:eastAsia="zh-CN"/>
              </w:rPr>
              <w:t>《</w:t>
            </w:r>
            <w:r>
              <w:rPr>
                <w:rFonts w:hint="default" w:ascii="Arial" w:hAnsi="Arial" w:eastAsia="宋体" w:cs="Arial"/>
                <w:i w:val="0"/>
                <w:caps w:val="0"/>
                <w:color w:val="333333"/>
                <w:spacing w:val="0"/>
                <w:sz w:val="18"/>
                <w:szCs w:val="18"/>
                <w:shd w:val="clear" w:fill="FFFFFF"/>
              </w:rPr>
              <w:t>对结构复杂的桥梁、隧道、码头、船闸以及采用新结构、新材料、新工艺、新技术或者新设备的交通建设工程，或者设计文件要求进行施工监控的交通建设工程，建设单位应当委托施工监控单位进行监控。施工监控单位应当根据工程特点、水文地质条件和设计文件要求制定施工监控方案，按施工监控方案实施施工监控，参加工程质量问题的分析和处理，及时提出科学的施工控制措施。施工监控单位应当对涉及结构安全的施工环节提供安全预警，对施工监控过程中发现的安全生产事故隐患，及时通报建设、设计、施工、工程监理等单位，并就修正措施、整改方案提出合理建议。施工监控单位应当保存相关的施工监控资料，按照施工监控合同的约定送交建设单位</w:t>
            </w:r>
            <w:r>
              <w:rPr>
                <w:rFonts w:hint="eastAsia" w:ascii="Arial" w:hAnsi="Arial" w:eastAsia="宋体" w:cs="Arial"/>
                <w:i w:val="0"/>
                <w:caps w:val="0"/>
                <w:color w:val="333333"/>
                <w:spacing w:val="0"/>
                <w:sz w:val="18"/>
                <w:szCs w:val="18"/>
                <w:shd w:val="clear" w:fill="FFFFFF"/>
                <w:lang w:eastAsia="zh-CN"/>
              </w:rPr>
              <w:t>》</w:t>
            </w:r>
          </w:p>
        </w:tc>
        <w:tc>
          <w:tcPr>
            <w:tcW w:w="2476" w:type="dxa"/>
            <w:vMerge w:val="restart"/>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第三十七条</w:t>
            </w:r>
            <w:r>
              <w:rPr>
                <w:rFonts w:hint="default" w:ascii="Arial" w:hAnsi="Arial" w:eastAsia="宋体" w:cs="Arial"/>
                <w:i w:val="0"/>
                <w:caps w:val="0"/>
                <w:color w:val="333333"/>
                <w:spacing w:val="0"/>
                <w:sz w:val="18"/>
                <w:szCs w:val="18"/>
                <w:shd w:val="clear" w:fill="FFFFFF"/>
                <w:lang w:val="en-US" w:eastAsia="zh-CN"/>
              </w:rPr>
              <w:t xml:space="preserve">  </w:t>
            </w:r>
            <w:r>
              <w:rPr>
                <w:rFonts w:hint="eastAsia" w:ascii="Arial" w:hAnsi="Arial" w:eastAsia="宋体" w:cs="Arial"/>
                <w:i w:val="0"/>
                <w:caps w:val="0"/>
                <w:color w:val="333333"/>
                <w:spacing w:val="0"/>
                <w:sz w:val="18"/>
                <w:szCs w:val="18"/>
                <w:shd w:val="clear" w:fill="FFFFFF"/>
                <w:lang w:val="en-US" w:eastAsia="zh-CN"/>
              </w:rPr>
              <w:t>《施工监控单位违反本条例第十四条规定，有下列行为之一的，由交通建设工程质量安全监督机构责令限期改正；逾期不改正的，处五千元以上二万元以下罚款；情节严重的，处二万元以上五万元以下罚款：（一）未制定施工监控方案；（二）未按照施工监控方案开展施工监控工作；（三）未对涉及结构安全的施工环节提供安全预警的》</w:t>
            </w:r>
          </w:p>
        </w:tc>
        <w:tc>
          <w:tcPr>
            <w:tcW w:w="132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r>
              <w:rPr>
                <w:rFonts w:hint="eastAsia" w:ascii="Arial" w:hAnsi="Arial" w:eastAsia="宋体" w:cs="Arial"/>
                <w:i w:val="0"/>
                <w:caps w:val="0"/>
                <w:color w:val="333333"/>
                <w:spacing w:val="0"/>
                <w:sz w:val="18"/>
                <w:szCs w:val="18"/>
                <w:shd w:val="clear" w:fill="FFFFFF"/>
                <w:lang w:eastAsia="zh-CN"/>
              </w:rPr>
              <w:t>轻微</w:t>
            </w:r>
          </w:p>
        </w:tc>
        <w:tc>
          <w:tcPr>
            <w:tcW w:w="1425" w:type="dxa"/>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1384" w:type="dxa"/>
            <w:vMerge w:val="restart"/>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eastAsia="zh-CN"/>
              </w:rPr>
              <w:t>责令限期改正</w:t>
            </w: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0" w:hRule="atLeast"/>
          <w:jc w:val="center"/>
        </w:trPr>
        <w:tc>
          <w:tcPr>
            <w:tcW w:w="629"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1071"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040" w:type="dxa"/>
            <w:vMerge w:val="continue"/>
            <w:vAlign w:val="top"/>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864"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476"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132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r>
              <w:rPr>
                <w:rFonts w:hint="eastAsia" w:ascii="Arial" w:hAnsi="Arial" w:eastAsia="宋体" w:cs="Arial"/>
                <w:i w:val="0"/>
                <w:caps w:val="0"/>
                <w:color w:val="333333"/>
                <w:spacing w:val="0"/>
                <w:sz w:val="18"/>
                <w:szCs w:val="18"/>
                <w:shd w:val="clear" w:fill="FFFFFF"/>
                <w:lang w:eastAsia="zh-CN"/>
              </w:rPr>
              <w:t>逾期不改正，且违法程度一般</w:t>
            </w:r>
          </w:p>
        </w:tc>
        <w:tc>
          <w:tcPr>
            <w:tcW w:w="1425"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处五千元以上二万元以下罚款</w:t>
            </w:r>
          </w:p>
        </w:tc>
        <w:tc>
          <w:tcPr>
            <w:tcW w:w="1384"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0" w:hRule="atLeast"/>
          <w:jc w:val="center"/>
        </w:trPr>
        <w:tc>
          <w:tcPr>
            <w:tcW w:w="629"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1071"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040" w:type="dxa"/>
            <w:vMerge w:val="continue"/>
            <w:vAlign w:val="top"/>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864"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476"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132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r>
              <w:rPr>
                <w:rFonts w:hint="eastAsia" w:ascii="Arial" w:hAnsi="Arial" w:eastAsia="宋体" w:cs="Arial"/>
                <w:i w:val="0"/>
                <w:caps w:val="0"/>
                <w:color w:val="333333"/>
                <w:spacing w:val="0"/>
                <w:sz w:val="18"/>
                <w:szCs w:val="18"/>
                <w:shd w:val="clear" w:fill="FFFFFF"/>
                <w:lang w:eastAsia="zh-CN"/>
              </w:rPr>
              <w:t>逾期不改正且情节严重的</w:t>
            </w:r>
          </w:p>
        </w:tc>
        <w:tc>
          <w:tcPr>
            <w:tcW w:w="1425" w:type="dxa"/>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处二万元以上五万元以下罚款</w:t>
            </w:r>
          </w:p>
        </w:tc>
        <w:tc>
          <w:tcPr>
            <w:tcW w:w="1384"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r>
    </w:tbl>
    <w:p>
      <w:pPr>
        <w:jc w:val="center"/>
        <w:rPr>
          <w:rFonts w:ascii="Arial" w:hAnsi="Arial" w:eastAsia="宋体" w:cs="Arial"/>
          <w:i w:val="0"/>
          <w:caps w:val="0"/>
          <w:color w:val="333333"/>
          <w:spacing w:val="0"/>
          <w:sz w:val="18"/>
          <w:szCs w:val="18"/>
          <w:shd w:val="clear" w:fill="FFFFFF"/>
        </w:rPr>
      </w:pPr>
    </w:p>
    <w:tbl>
      <w:tblPr>
        <w:tblStyle w:val="5"/>
        <w:tblW w:w="13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071"/>
        <w:gridCol w:w="2040"/>
        <w:gridCol w:w="2864"/>
        <w:gridCol w:w="2461"/>
        <w:gridCol w:w="1320"/>
        <w:gridCol w:w="1440"/>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jc w:val="center"/>
        </w:trPr>
        <w:tc>
          <w:tcPr>
            <w:tcW w:w="629"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r>
              <w:rPr>
                <w:rFonts w:hint="eastAsia" w:ascii="Arial" w:hAnsi="Arial" w:eastAsia="宋体" w:cs="Arial"/>
                <w:i w:val="0"/>
                <w:caps w:val="0"/>
                <w:color w:val="333333"/>
                <w:spacing w:val="0"/>
                <w:sz w:val="18"/>
                <w:szCs w:val="18"/>
                <w:shd w:val="clear" w:fill="FFFFFF"/>
                <w:lang w:val="en-US" w:eastAsia="zh-CN"/>
              </w:rPr>
              <w:t>2</w:t>
            </w:r>
          </w:p>
        </w:tc>
        <w:tc>
          <w:tcPr>
            <w:tcW w:w="1071"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处罚</w:t>
            </w:r>
            <w:r>
              <w:rPr>
                <w:rFonts w:hint="default" w:ascii="Arial" w:hAnsi="Arial" w:eastAsia="宋体" w:cs="Arial"/>
                <w:i w:val="0"/>
                <w:caps w:val="0"/>
                <w:color w:val="333333"/>
                <w:spacing w:val="0"/>
                <w:sz w:val="18"/>
                <w:szCs w:val="18"/>
                <w:shd w:val="clear" w:fill="FFFFFF"/>
                <w:lang w:val="en-US" w:eastAsia="zh-CN"/>
              </w:rPr>
              <w:t>-16236-000</w:t>
            </w:r>
          </w:p>
        </w:tc>
        <w:tc>
          <w:tcPr>
            <w:tcW w:w="2040"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从业单位委托未取得相应资质等级的试验检测单位实施试验检测、送检试样弄虚作假</w:t>
            </w:r>
          </w:p>
        </w:tc>
        <w:tc>
          <w:tcPr>
            <w:tcW w:w="2864"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lang w:val="en-US" w:eastAsia="zh-CN"/>
              </w:rPr>
            </w:pPr>
            <w:r>
              <w:rPr>
                <w:rFonts w:hint="eastAsia" w:ascii="Arial" w:hAnsi="Arial" w:eastAsia="宋体" w:cs="Arial"/>
                <w:i w:val="0"/>
                <w:caps w:val="0"/>
                <w:color w:val="333333"/>
                <w:spacing w:val="0"/>
                <w:sz w:val="18"/>
                <w:szCs w:val="18"/>
                <w:shd w:val="clear" w:fill="FFFFFF"/>
                <w:lang w:val="en-US" w:eastAsia="zh-CN"/>
              </w:rPr>
              <w:t>第十六条 《</w:t>
            </w:r>
            <w:r>
              <w:rPr>
                <w:rFonts w:hint="default" w:ascii="Arial" w:hAnsi="Arial" w:eastAsia="宋体" w:cs="Arial"/>
                <w:i w:val="0"/>
                <w:caps w:val="0"/>
                <w:color w:val="333333"/>
                <w:spacing w:val="0"/>
                <w:sz w:val="18"/>
                <w:szCs w:val="18"/>
                <w:shd w:val="clear" w:fill="FFFFFF"/>
              </w:rPr>
              <w:t>建设、勘察、设计、施工、工程监理等相关从业单位应当委托具有相应资质等级的试验检测单位实施试验检测，并保证送检试样的真实性。试验检测单位应当建立健全质量保证体系，在其资质等级许可的范围内按照有关技术标准和规范独立从事试验检测活动，保证试验检测数据客观公正、准确</w:t>
            </w:r>
            <w:r>
              <w:rPr>
                <w:rFonts w:hint="eastAsia" w:ascii="Arial" w:hAnsi="Arial" w:eastAsia="宋体" w:cs="Arial"/>
                <w:i w:val="0"/>
                <w:caps w:val="0"/>
                <w:color w:val="333333"/>
                <w:spacing w:val="0"/>
                <w:sz w:val="18"/>
                <w:szCs w:val="18"/>
                <w:shd w:val="clear" w:fill="FFFFFF"/>
                <w:lang w:val="en-US" w:eastAsia="zh-CN"/>
              </w:rPr>
              <w:t>》</w:t>
            </w:r>
          </w:p>
        </w:tc>
        <w:tc>
          <w:tcPr>
            <w:tcW w:w="2461"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第三十八条</w:t>
            </w:r>
            <w:r>
              <w:rPr>
                <w:rFonts w:hint="default" w:ascii="Arial" w:hAnsi="Arial" w:eastAsia="宋体" w:cs="Arial"/>
                <w:i w:val="0"/>
                <w:caps w:val="0"/>
                <w:color w:val="333333"/>
                <w:spacing w:val="0"/>
                <w:sz w:val="18"/>
                <w:szCs w:val="18"/>
                <w:shd w:val="clear" w:fill="FFFFFF"/>
                <w:lang w:val="en-US" w:eastAsia="zh-CN"/>
              </w:rPr>
              <w:t xml:space="preserve">  </w:t>
            </w:r>
            <w:r>
              <w:rPr>
                <w:rFonts w:hint="eastAsia" w:ascii="Arial" w:hAnsi="Arial" w:eastAsia="宋体" w:cs="Arial"/>
                <w:i w:val="0"/>
                <w:caps w:val="0"/>
                <w:color w:val="333333"/>
                <w:spacing w:val="0"/>
                <w:sz w:val="18"/>
                <w:szCs w:val="18"/>
                <w:shd w:val="clear" w:fill="FFFFFF"/>
                <w:lang w:val="en-US" w:eastAsia="zh-CN"/>
              </w:rPr>
              <w:t>《相关从业单位违反本条例第十六条规定，有下列行为之一的，由交通建设工程质量安全监督机构责令限期改正，处五千元以上二万元以下罚款；情节严重的，处二万元以上五万元以下罚款：（一）委托未取得相应资质等级的试验检测单位实施试验检测；（二）送检试样弄虚作假》</w:t>
            </w:r>
          </w:p>
        </w:tc>
        <w:tc>
          <w:tcPr>
            <w:tcW w:w="132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r>
              <w:rPr>
                <w:rFonts w:hint="eastAsia" w:ascii="Arial" w:hAnsi="Arial" w:eastAsia="宋体" w:cs="Arial"/>
                <w:i w:val="0"/>
                <w:caps w:val="0"/>
                <w:color w:val="333333"/>
                <w:spacing w:val="0"/>
                <w:sz w:val="18"/>
                <w:szCs w:val="18"/>
                <w:shd w:val="clear" w:fill="FFFFFF"/>
                <w:lang w:eastAsia="zh-CN"/>
              </w:rPr>
              <w:t>一般</w:t>
            </w:r>
          </w:p>
        </w:tc>
        <w:tc>
          <w:tcPr>
            <w:tcW w:w="144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处五千元以上二万元以下罚款</w:t>
            </w:r>
          </w:p>
        </w:tc>
        <w:tc>
          <w:tcPr>
            <w:tcW w:w="1384"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jc w:val="center"/>
        </w:trPr>
        <w:tc>
          <w:tcPr>
            <w:tcW w:w="629"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1071"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040"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864"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461"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132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r>
              <w:rPr>
                <w:rFonts w:hint="eastAsia" w:ascii="Arial" w:hAnsi="Arial" w:eastAsia="宋体" w:cs="Arial"/>
                <w:i w:val="0"/>
                <w:caps w:val="0"/>
                <w:color w:val="333333"/>
                <w:spacing w:val="0"/>
                <w:sz w:val="18"/>
                <w:szCs w:val="18"/>
                <w:shd w:val="clear" w:fill="FFFFFF"/>
                <w:lang w:eastAsia="zh-CN"/>
              </w:rPr>
              <w:t>严重</w:t>
            </w:r>
          </w:p>
        </w:tc>
        <w:tc>
          <w:tcPr>
            <w:tcW w:w="144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处二万元以上五万元以下罚款</w:t>
            </w:r>
          </w:p>
        </w:tc>
        <w:tc>
          <w:tcPr>
            <w:tcW w:w="1384"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atLeast"/>
          <w:jc w:val="center"/>
        </w:trPr>
        <w:tc>
          <w:tcPr>
            <w:tcW w:w="629"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r>
              <w:rPr>
                <w:rFonts w:hint="eastAsia" w:ascii="Arial" w:hAnsi="Arial" w:eastAsia="宋体" w:cs="Arial"/>
                <w:i w:val="0"/>
                <w:caps w:val="0"/>
                <w:color w:val="333333"/>
                <w:spacing w:val="0"/>
                <w:sz w:val="18"/>
                <w:szCs w:val="18"/>
                <w:shd w:val="clear" w:fill="FFFFFF"/>
                <w:lang w:val="en-US" w:eastAsia="zh-CN"/>
              </w:rPr>
              <w:t>3</w:t>
            </w:r>
          </w:p>
        </w:tc>
        <w:tc>
          <w:tcPr>
            <w:tcW w:w="1071"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处罚</w:t>
            </w:r>
            <w:r>
              <w:rPr>
                <w:rFonts w:hint="default" w:ascii="Arial" w:hAnsi="Arial" w:eastAsia="宋体" w:cs="Arial"/>
                <w:i w:val="0"/>
                <w:caps w:val="0"/>
                <w:color w:val="333333"/>
                <w:spacing w:val="0"/>
                <w:sz w:val="18"/>
                <w:szCs w:val="18"/>
                <w:shd w:val="clear" w:fill="FFFFFF"/>
                <w:lang w:val="en-US" w:eastAsia="zh-CN"/>
              </w:rPr>
              <w:t>-16237-000</w:t>
            </w:r>
          </w:p>
        </w:tc>
        <w:tc>
          <w:tcPr>
            <w:tcW w:w="2040" w:type="dxa"/>
            <w:vMerge w:val="restart"/>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试验检测单位或者其他单位和人员未取得资质或者超出资质等级许可的范围从事试验检测活动，或者涂改、倒卖、出租、出借、转让资质等级证书，或者伪造或者篡改试验检测数据，出具虚假试验检测报告或者鉴定结论</w:t>
            </w:r>
          </w:p>
        </w:tc>
        <w:tc>
          <w:tcPr>
            <w:tcW w:w="2864"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r>
              <w:rPr>
                <w:rFonts w:hint="eastAsia" w:ascii="Arial" w:hAnsi="Arial" w:eastAsia="宋体" w:cs="Arial"/>
                <w:i w:val="0"/>
                <w:caps w:val="0"/>
                <w:color w:val="333333"/>
                <w:spacing w:val="0"/>
                <w:sz w:val="18"/>
                <w:szCs w:val="18"/>
                <w:shd w:val="clear" w:fill="FFFFFF"/>
                <w:lang w:val="en-US" w:eastAsia="zh-CN"/>
              </w:rPr>
              <w:t>第十六条 《</w:t>
            </w:r>
            <w:r>
              <w:rPr>
                <w:rFonts w:hint="default" w:ascii="Arial" w:hAnsi="Arial" w:eastAsia="宋体" w:cs="Arial"/>
                <w:i w:val="0"/>
                <w:caps w:val="0"/>
                <w:color w:val="333333"/>
                <w:spacing w:val="0"/>
                <w:sz w:val="18"/>
                <w:szCs w:val="18"/>
                <w:shd w:val="clear" w:fill="FFFFFF"/>
              </w:rPr>
              <w:t>建设、勘察、设计、施工、工程监理等相关从业单位应当委托具有相应资质等级的试验检测单位实施试验检测，并保证送检试样的真实性。试验检测单位应当建立健全质量保证体系，在其资质等级许可的范围内按照有关技术标准和规范独立从事试验检测活动，保证试验检测数据客观公正、准确</w:t>
            </w:r>
            <w:r>
              <w:rPr>
                <w:rFonts w:hint="eastAsia" w:ascii="Arial" w:hAnsi="Arial" w:eastAsia="宋体" w:cs="Arial"/>
                <w:i w:val="0"/>
                <w:caps w:val="0"/>
                <w:color w:val="333333"/>
                <w:spacing w:val="0"/>
                <w:sz w:val="18"/>
                <w:szCs w:val="18"/>
                <w:shd w:val="clear" w:fill="FFFFFF"/>
                <w:lang w:val="en-US" w:eastAsia="zh-CN"/>
              </w:rPr>
              <w:t>》</w:t>
            </w: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r>
              <w:rPr>
                <w:rFonts w:hint="eastAsia" w:ascii="Arial" w:hAnsi="Arial" w:eastAsia="宋体" w:cs="Arial"/>
                <w:i w:val="0"/>
                <w:caps w:val="0"/>
                <w:color w:val="333333"/>
                <w:spacing w:val="0"/>
                <w:sz w:val="18"/>
                <w:szCs w:val="18"/>
                <w:shd w:val="clear" w:fill="FFFFFF"/>
                <w:lang w:eastAsia="zh-CN"/>
              </w:rPr>
              <w:t>第二十一条</w:t>
            </w:r>
            <w:r>
              <w:rPr>
                <w:rFonts w:hint="eastAsia" w:ascii="Arial" w:hAnsi="Arial" w:eastAsia="宋体" w:cs="Arial"/>
                <w:i w:val="0"/>
                <w:caps w:val="0"/>
                <w:color w:val="333333"/>
                <w:spacing w:val="0"/>
                <w:sz w:val="18"/>
                <w:szCs w:val="18"/>
                <w:shd w:val="clear" w:fill="FFFFFF"/>
                <w:lang w:val="en-US" w:eastAsia="zh-CN"/>
              </w:rPr>
              <w:t xml:space="preserve"> </w:t>
            </w:r>
            <w:r>
              <w:rPr>
                <w:rFonts w:hint="eastAsia" w:ascii="Arial" w:hAnsi="Arial" w:eastAsia="宋体" w:cs="Arial"/>
                <w:i w:val="0"/>
                <w:caps w:val="0"/>
                <w:color w:val="333333"/>
                <w:spacing w:val="0"/>
                <w:sz w:val="18"/>
                <w:szCs w:val="18"/>
                <w:shd w:val="clear" w:fill="FFFFFF"/>
                <w:lang w:eastAsia="zh-CN"/>
              </w:rPr>
              <w:t>《</w:t>
            </w:r>
            <w:r>
              <w:rPr>
                <w:rFonts w:hint="default" w:ascii="Arial" w:hAnsi="Arial" w:eastAsia="宋体" w:cs="Arial"/>
                <w:i w:val="0"/>
                <w:caps w:val="0"/>
                <w:color w:val="333333"/>
                <w:spacing w:val="0"/>
                <w:sz w:val="18"/>
                <w:szCs w:val="18"/>
                <w:shd w:val="clear" w:fill="FFFFFF"/>
              </w:rPr>
              <w:t>从业单位应当加强交通建设工程资料的整理和保管，保证资料真实、准确、完整，禁止篡改、伪造资料。交通建设工</w:t>
            </w:r>
            <w:r>
              <w:rPr>
                <w:rFonts w:hint="eastAsia" w:ascii="Arial" w:hAnsi="Arial" w:eastAsia="宋体" w:cs="Arial"/>
                <w:i w:val="0"/>
                <w:caps w:val="0"/>
                <w:color w:val="333333"/>
                <w:spacing w:val="0"/>
                <w:sz w:val="18"/>
                <w:szCs w:val="18"/>
                <w:shd w:val="clear" w:fill="FFFFFF"/>
                <w:lang w:eastAsia="zh-CN"/>
              </w:rPr>
              <w:t>程资料</w:t>
            </w:r>
            <w:r>
              <w:rPr>
                <w:rFonts w:hint="default" w:ascii="Arial" w:hAnsi="Arial" w:eastAsia="宋体" w:cs="Arial"/>
                <w:i w:val="0"/>
                <w:caps w:val="0"/>
                <w:color w:val="333333"/>
                <w:spacing w:val="0"/>
                <w:sz w:val="18"/>
                <w:szCs w:val="18"/>
                <w:shd w:val="clear" w:fill="FFFFFF"/>
              </w:rPr>
              <w:t>包括勘察设计文件、施工记录、监理文件，以及试验检测报告、鉴定结论、安全生产台账等与交通建设工程建设直接相关的资料。市交通建设工程质量安全监督机构可以根据实际需要制定前款所列各类资料范本</w:t>
            </w:r>
            <w:r>
              <w:rPr>
                <w:rFonts w:hint="eastAsia" w:ascii="Arial" w:hAnsi="Arial" w:eastAsia="宋体" w:cs="Arial"/>
                <w:i w:val="0"/>
                <w:caps w:val="0"/>
                <w:color w:val="333333"/>
                <w:spacing w:val="0"/>
                <w:sz w:val="18"/>
                <w:szCs w:val="18"/>
                <w:shd w:val="clear" w:fill="FFFFFF"/>
                <w:lang w:eastAsia="zh-CN"/>
              </w:rPr>
              <w:t>》</w:t>
            </w:r>
          </w:p>
        </w:tc>
        <w:tc>
          <w:tcPr>
            <w:tcW w:w="2461" w:type="dxa"/>
            <w:vMerge w:val="restart"/>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第三十九条</w:t>
            </w:r>
            <w:r>
              <w:rPr>
                <w:rFonts w:hint="default" w:ascii="Arial" w:hAnsi="Arial" w:eastAsia="宋体" w:cs="Arial"/>
                <w:i w:val="0"/>
                <w:caps w:val="0"/>
                <w:color w:val="333333"/>
                <w:spacing w:val="0"/>
                <w:sz w:val="18"/>
                <w:szCs w:val="18"/>
                <w:shd w:val="clear" w:fill="FFFFFF"/>
                <w:lang w:val="en-US" w:eastAsia="zh-CN"/>
              </w:rPr>
              <w:t xml:space="preserve">  </w:t>
            </w:r>
            <w:r>
              <w:rPr>
                <w:rFonts w:hint="eastAsia" w:ascii="Arial" w:hAnsi="Arial" w:eastAsia="宋体" w:cs="Arial"/>
                <w:i w:val="0"/>
                <w:caps w:val="0"/>
                <w:color w:val="333333"/>
                <w:spacing w:val="0"/>
                <w:sz w:val="18"/>
                <w:szCs w:val="18"/>
                <w:shd w:val="clear" w:fill="FFFFFF"/>
                <w:lang w:val="en-US" w:eastAsia="zh-CN"/>
              </w:rPr>
              <w:t>《试验检测单位或者其他单位和人员违反本条例规定，有下列行为之一的，由交通建设工程质量安全监督机构责令限期改正，处五千元以上二万元以下罚款；情节严重的，处二万元以上五万元以下罚款：（一）未取得资质或者超出资质等级许可的范围从事试验检测活动；（二）涂改、倒卖、出租、出借、转让资质等级证书；（三）伪造或者篡改试验检测数据，出具虚假试验检测报告或者鉴定结论》</w:t>
            </w:r>
          </w:p>
        </w:tc>
        <w:tc>
          <w:tcPr>
            <w:tcW w:w="132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r>
              <w:rPr>
                <w:rFonts w:hint="eastAsia" w:ascii="Arial" w:hAnsi="Arial" w:eastAsia="宋体" w:cs="Arial"/>
                <w:i w:val="0"/>
                <w:caps w:val="0"/>
                <w:color w:val="333333"/>
                <w:spacing w:val="0"/>
                <w:sz w:val="18"/>
                <w:szCs w:val="18"/>
                <w:shd w:val="clear" w:fill="FFFFFF"/>
                <w:lang w:eastAsia="zh-CN"/>
              </w:rPr>
              <w:t>一般</w:t>
            </w:r>
          </w:p>
        </w:tc>
        <w:tc>
          <w:tcPr>
            <w:tcW w:w="144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处五千元以上二万元以下罚款</w:t>
            </w:r>
          </w:p>
        </w:tc>
        <w:tc>
          <w:tcPr>
            <w:tcW w:w="1384"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atLeast"/>
          <w:jc w:val="center"/>
        </w:trPr>
        <w:tc>
          <w:tcPr>
            <w:tcW w:w="629"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1071"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040"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864"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461"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132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r>
              <w:rPr>
                <w:rFonts w:hint="eastAsia" w:ascii="Arial" w:hAnsi="Arial" w:eastAsia="宋体" w:cs="Arial"/>
                <w:i w:val="0"/>
                <w:caps w:val="0"/>
                <w:color w:val="333333"/>
                <w:spacing w:val="0"/>
                <w:sz w:val="18"/>
                <w:szCs w:val="18"/>
                <w:shd w:val="clear" w:fill="FFFFFF"/>
                <w:lang w:eastAsia="zh-CN"/>
              </w:rPr>
              <w:t>严重</w:t>
            </w:r>
          </w:p>
        </w:tc>
        <w:tc>
          <w:tcPr>
            <w:tcW w:w="144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r>
              <w:rPr>
                <w:rFonts w:hint="eastAsia" w:ascii="Arial" w:hAnsi="Arial" w:eastAsia="宋体" w:cs="Arial"/>
                <w:i w:val="0"/>
                <w:caps w:val="0"/>
                <w:color w:val="333333"/>
                <w:spacing w:val="0"/>
                <w:sz w:val="18"/>
                <w:szCs w:val="18"/>
                <w:shd w:val="clear" w:fill="FFFFFF"/>
                <w:lang w:val="en-US" w:eastAsia="zh-CN"/>
              </w:rPr>
              <w:t>处二万元以上五万元以下罚款</w:t>
            </w:r>
          </w:p>
        </w:tc>
        <w:tc>
          <w:tcPr>
            <w:tcW w:w="1384" w:type="dxa"/>
            <w:vMerge w:val="continue"/>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29"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1071"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040"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864"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461"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132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tc>
        <w:tc>
          <w:tcPr>
            <w:tcW w:w="144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bookmarkStart w:id="0" w:name="_GoBack"/>
            <w:bookmarkEnd w:id="0"/>
          </w:p>
        </w:tc>
        <w:tc>
          <w:tcPr>
            <w:tcW w:w="1384" w:type="dxa"/>
            <w:vMerge w:val="continue"/>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629"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lang w:val="en-US" w:eastAsia="zh-CN"/>
              </w:rPr>
            </w:pPr>
            <w:r>
              <w:rPr>
                <w:rFonts w:hint="eastAsia" w:ascii="Arial" w:hAnsi="Arial" w:eastAsia="宋体" w:cs="Arial"/>
                <w:i w:val="0"/>
                <w:caps w:val="0"/>
                <w:color w:val="333333"/>
                <w:spacing w:val="0"/>
                <w:sz w:val="18"/>
                <w:szCs w:val="18"/>
                <w:shd w:val="clear" w:fill="FFFFFF"/>
                <w:lang w:val="en-US" w:eastAsia="zh-CN"/>
              </w:rPr>
              <w:t>4</w:t>
            </w:r>
          </w:p>
        </w:tc>
        <w:tc>
          <w:tcPr>
            <w:tcW w:w="1071"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处罚</w:t>
            </w:r>
            <w:r>
              <w:rPr>
                <w:rFonts w:hint="default" w:ascii="Arial" w:hAnsi="Arial" w:eastAsia="宋体" w:cs="Arial"/>
                <w:i w:val="0"/>
                <w:caps w:val="0"/>
                <w:color w:val="333333"/>
                <w:spacing w:val="0"/>
                <w:sz w:val="18"/>
                <w:szCs w:val="18"/>
                <w:shd w:val="clear" w:fill="FFFFFF"/>
                <w:lang w:val="en-US" w:eastAsia="zh-CN"/>
              </w:rPr>
              <w:t>-16239-000</w:t>
            </w:r>
          </w:p>
        </w:tc>
        <w:tc>
          <w:tcPr>
            <w:tcW w:w="2040"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从业单位违反规定，篡改、伪造交通建设工程资料</w:t>
            </w:r>
          </w:p>
        </w:tc>
        <w:tc>
          <w:tcPr>
            <w:tcW w:w="2864" w:type="dxa"/>
            <w:vMerge w:val="restart"/>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eastAsia="zh-CN"/>
              </w:rPr>
              <w:t>第二十一条</w:t>
            </w:r>
            <w:r>
              <w:rPr>
                <w:rFonts w:hint="eastAsia" w:ascii="Arial" w:hAnsi="Arial" w:eastAsia="宋体" w:cs="Arial"/>
                <w:i w:val="0"/>
                <w:caps w:val="0"/>
                <w:color w:val="333333"/>
                <w:spacing w:val="0"/>
                <w:sz w:val="18"/>
                <w:szCs w:val="18"/>
                <w:shd w:val="clear" w:fill="FFFFFF"/>
                <w:lang w:val="en-US" w:eastAsia="zh-CN"/>
              </w:rPr>
              <w:t xml:space="preserve"> </w:t>
            </w:r>
            <w:r>
              <w:rPr>
                <w:rFonts w:hint="eastAsia" w:ascii="Arial" w:hAnsi="Arial" w:eastAsia="宋体" w:cs="Arial"/>
                <w:i w:val="0"/>
                <w:caps w:val="0"/>
                <w:color w:val="333333"/>
                <w:spacing w:val="0"/>
                <w:sz w:val="18"/>
                <w:szCs w:val="18"/>
                <w:shd w:val="clear" w:fill="FFFFFF"/>
                <w:lang w:eastAsia="zh-CN"/>
              </w:rPr>
              <w:t>《</w:t>
            </w:r>
            <w:r>
              <w:rPr>
                <w:rFonts w:hint="default" w:ascii="Arial" w:hAnsi="Arial" w:eastAsia="宋体" w:cs="Arial"/>
                <w:i w:val="0"/>
                <w:caps w:val="0"/>
                <w:color w:val="333333"/>
                <w:spacing w:val="0"/>
                <w:sz w:val="18"/>
                <w:szCs w:val="18"/>
                <w:shd w:val="clear" w:fill="FFFFFF"/>
              </w:rPr>
              <w:t>从业单位应当加强交通建设工程资料的整理和保管，保证资料真实、准确、完整，禁止篡改、伪造资料。交通建设工</w:t>
            </w:r>
            <w:r>
              <w:rPr>
                <w:rFonts w:hint="eastAsia" w:ascii="Arial" w:hAnsi="Arial" w:eastAsia="宋体" w:cs="Arial"/>
                <w:i w:val="0"/>
                <w:caps w:val="0"/>
                <w:color w:val="333333"/>
                <w:spacing w:val="0"/>
                <w:sz w:val="18"/>
                <w:szCs w:val="18"/>
                <w:shd w:val="clear" w:fill="FFFFFF"/>
                <w:lang w:eastAsia="zh-CN"/>
              </w:rPr>
              <w:t>程资料</w:t>
            </w:r>
            <w:r>
              <w:rPr>
                <w:rFonts w:hint="default" w:ascii="Arial" w:hAnsi="Arial" w:eastAsia="宋体" w:cs="Arial"/>
                <w:i w:val="0"/>
                <w:caps w:val="0"/>
                <w:color w:val="333333"/>
                <w:spacing w:val="0"/>
                <w:sz w:val="18"/>
                <w:szCs w:val="18"/>
                <w:shd w:val="clear" w:fill="FFFFFF"/>
              </w:rPr>
              <w:t>包括勘察设计文件、施工记录、监理文件，以及试验检测报告、鉴定结论、安全生产台账等与交通建设工程建设直接相关的资料。市交通建设工程质量安全监督机构可以根据实际需要制定前款所列各类资料范本</w:t>
            </w:r>
            <w:r>
              <w:rPr>
                <w:rFonts w:hint="eastAsia" w:ascii="Arial" w:hAnsi="Arial" w:eastAsia="宋体" w:cs="Arial"/>
                <w:i w:val="0"/>
                <w:caps w:val="0"/>
                <w:color w:val="333333"/>
                <w:spacing w:val="0"/>
                <w:sz w:val="18"/>
                <w:szCs w:val="18"/>
                <w:shd w:val="clear" w:fill="FFFFFF"/>
                <w:lang w:eastAsia="zh-CN"/>
              </w:rPr>
              <w:t>》</w:t>
            </w:r>
          </w:p>
        </w:tc>
        <w:tc>
          <w:tcPr>
            <w:tcW w:w="2461" w:type="dxa"/>
            <w:vMerge w:val="restart"/>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第四十一条</w:t>
            </w:r>
            <w:r>
              <w:rPr>
                <w:rFonts w:hint="default" w:ascii="Arial" w:hAnsi="Arial" w:eastAsia="宋体" w:cs="Arial"/>
                <w:i w:val="0"/>
                <w:caps w:val="0"/>
                <w:color w:val="333333"/>
                <w:spacing w:val="0"/>
                <w:sz w:val="18"/>
                <w:szCs w:val="18"/>
                <w:shd w:val="clear" w:fill="FFFFFF"/>
                <w:lang w:val="en-US" w:eastAsia="zh-CN"/>
              </w:rPr>
              <w:t xml:space="preserve">  </w:t>
            </w:r>
            <w:r>
              <w:rPr>
                <w:rFonts w:hint="eastAsia" w:ascii="Arial" w:hAnsi="Arial" w:eastAsia="宋体" w:cs="Arial"/>
                <w:i w:val="0"/>
                <w:caps w:val="0"/>
                <w:color w:val="333333"/>
                <w:spacing w:val="0"/>
                <w:sz w:val="18"/>
                <w:szCs w:val="18"/>
                <w:shd w:val="clear" w:fill="FFFFFF"/>
                <w:lang w:val="en-US" w:eastAsia="zh-CN"/>
              </w:rPr>
              <w:t>《从业单位违反第二十一条规定，篡改、伪造交通建设工程资料的，由交通建设工程质量安全监督机构责令限期改正，处五千元以上二万元以下罚款；情节严重的，处二万元以上五万元以下罚款》</w:t>
            </w:r>
          </w:p>
        </w:tc>
        <w:tc>
          <w:tcPr>
            <w:tcW w:w="132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r>
              <w:rPr>
                <w:rFonts w:hint="eastAsia" w:ascii="Arial" w:hAnsi="Arial" w:eastAsia="宋体" w:cs="Arial"/>
                <w:i w:val="0"/>
                <w:caps w:val="0"/>
                <w:color w:val="333333"/>
                <w:spacing w:val="0"/>
                <w:sz w:val="18"/>
                <w:szCs w:val="18"/>
                <w:shd w:val="clear" w:fill="FFFFFF"/>
                <w:lang w:eastAsia="zh-CN"/>
              </w:rPr>
              <w:t>一般</w:t>
            </w:r>
          </w:p>
        </w:tc>
        <w:tc>
          <w:tcPr>
            <w:tcW w:w="144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处五千元以上二万元以下罚款</w:t>
            </w:r>
          </w:p>
        </w:tc>
        <w:tc>
          <w:tcPr>
            <w:tcW w:w="1384"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jc w:val="center"/>
        </w:trPr>
        <w:tc>
          <w:tcPr>
            <w:tcW w:w="629"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1071"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040"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864"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461"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132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r>
              <w:rPr>
                <w:rFonts w:hint="eastAsia" w:ascii="Arial" w:hAnsi="Arial" w:eastAsia="宋体" w:cs="Arial"/>
                <w:i w:val="0"/>
                <w:caps w:val="0"/>
                <w:color w:val="333333"/>
                <w:spacing w:val="0"/>
                <w:sz w:val="18"/>
                <w:szCs w:val="18"/>
                <w:shd w:val="clear" w:fill="FFFFFF"/>
                <w:lang w:eastAsia="zh-CN"/>
              </w:rPr>
              <w:t>严重</w:t>
            </w:r>
          </w:p>
        </w:tc>
        <w:tc>
          <w:tcPr>
            <w:tcW w:w="144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处二万元以上五万元以下罚款</w:t>
            </w:r>
          </w:p>
        </w:tc>
        <w:tc>
          <w:tcPr>
            <w:tcW w:w="1384"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atLeast"/>
          <w:jc w:val="center"/>
        </w:trPr>
        <w:tc>
          <w:tcPr>
            <w:tcW w:w="629"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both"/>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both"/>
              <w:rPr>
                <w:rFonts w:hint="default" w:ascii="Arial" w:hAnsi="Arial" w:eastAsia="宋体" w:cs="Arial"/>
                <w:i w:val="0"/>
                <w:caps w:val="0"/>
                <w:color w:val="333333"/>
                <w:spacing w:val="0"/>
                <w:sz w:val="18"/>
                <w:szCs w:val="18"/>
                <w:shd w:val="clear" w:fill="FFFFFF"/>
                <w:lang w:val="en-US" w:eastAsia="zh-CN"/>
              </w:rPr>
            </w:pPr>
            <w:r>
              <w:rPr>
                <w:rFonts w:hint="eastAsia" w:ascii="Arial" w:hAnsi="Arial" w:eastAsia="宋体" w:cs="Arial"/>
                <w:i w:val="0"/>
                <w:caps w:val="0"/>
                <w:color w:val="333333"/>
                <w:spacing w:val="0"/>
                <w:sz w:val="18"/>
                <w:szCs w:val="18"/>
                <w:shd w:val="clear" w:fill="FFFFFF"/>
                <w:lang w:val="en-US" w:eastAsia="zh-CN"/>
              </w:rPr>
              <w:t>5</w:t>
            </w:r>
          </w:p>
        </w:tc>
        <w:tc>
          <w:tcPr>
            <w:tcW w:w="1071"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处罚</w:t>
            </w:r>
            <w:r>
              <w:rPr>
                <w:rFonts w:hint="default" w:ascii="Arial" w:hAnsi="Arial" w:eastAsia="宋体" w:cs="Arial"/>
                <w:i w:val="0"/>
                <w:caps w:val="0"/>
                <w:color w:val="333333"/>
                <w:spacing w:val="0"/>
                <w:sz w:val="18"/>
                <w:szCs w:val="18"/>
                <w:shd w:val="clear" w:fill="FFFFFF"/>
                <w:lang w:val="en-US" w:eastAsia="zh-CN"/>
              </w:rPr>
              <w:t>-16240-000</w:t>
            </w:r>
          </w:p>
        </w:tc>
        <w:tc>
          <w:tcPr>
            <w:tcW w:w="2040"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建设单位违反规定，未将合同副本和有关中标价资料、工程决算文件报送备案</w:t>
            </w:r>
          </w:p>
        </w:tc>
        <w:tc>
          <w:tcPr>
            <w:tcW w:w="2864"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lang w:val="en-US" w:eastAsia="zh-CN"/>
              </w:rPr>
            </w:pPr>
            <w:r>
              <w:rPr>
                <w:rFonts w:hint="eastAsia" w:ascii="Arial" w:hAnsi="Arial" w:eastAsia="宋体" w:cs="Arial"/>
                <w:i w:val="0"/>
                <w:caps w:val="0"/>
                <w:color w:val="333333"/>
                <w:spacing w:val="0"/>
                <w:sz w:val="18"/>
                <w:szCs w:val="18"/>
                <w:shd w:val="clear" w:fill="FFFFFF"/>
                <w:lang w:eastAsia="zh-CN"/>
              </w:rPr>
              <w:t>第二十六条</w:t>
            </w:r>
            <w:r>
              <w:rPr>
                <w:rFonts w:hint="eastAsia" w:ascii="Arial" w:hAnsi="Arial" w:eastAsia="宋体" w:cs="Arial"/>
                <w:i w:val="0"/>
                <w:caps w:val="0"/>
                <w:color w:val="333333"/>
                <w:spacing w:val="0"/>
                <w:sz w:val="18"/>
                <w:szCs w:val="18"/>
                <w:shd w:val="clear" w:fill="FFFFFF"/>
                <w:lang w:val="en-US" w:eastAsia="zh-CN"/>
              </w:rPr>
              <w:t xml:space="preserve"> 《</w:t>
            </w:r>
            <w:r>
              <w:rPr>
                <w:rFonts w:hint="default" w:ascii="Arial" w:hAnsi="Arial" w:eastAsia="宋体" w:cs="Arial"/>
                <w:i w:val="0"/>
                <w:caps w:val="0"/>
                <w:color w:val="333333"/>
                <w:spacing w:val="0"/>
                <w:sz w:val="18"/>
                <w:szCs w:val="18"/>
                <w:shd w:val="clear" w:fill="FFFFFF"/>
              </w:rPr>
              <w:t>交通建设工程实行招标的，建设单位应当在施工、监理合同签订后十五日内，将合同副本和有关中标价资料报送交通建设工程造价管理机构备案</w:t>
            </w:r>
            <w:r>
              <w:rPr>
                <w:rFonts w:hint="eastAsia" w:ascii="Arial" w:hAnsi="Arial" w:eastAsia="宋体" w:cs="Arial"/>
                <w:i w:val="0"/>
                <w:caps w:val="0"/>
                <w:color w:val="333333"/>
                <w:spacing w:val="0"/>
                <w:sz w:val="18"/>
                <w:szCs w:val="18"/>
                <w:shd w:val="clear" w:fill="FFFFFF"/>
                <w:lang w:val="en-US" w:eastAsia="zh-CN"/>
              </w:rPr>
              <w:t>》</w:t>
            </w:r>
          </w:p>
        </w:tc>
        <w:tc>
          <w:tcPr>
            <w:tcW w:w="2461"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p>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r>
              <w:rPr>
                <w:rFonts w:hint="eastAsia" w:ascii="Arial" w:hAnsi="Arial" w:eastAsia="宋体" w:cs="Arial"/>
                <w:i w:val="0"/>
                <w:caps w:val="0"/>
                <w:color w:val="333333"/>
                <w:spacing w:val="0"/>
                <w:sz w:val="18"/>
                <w:szCs w:val="18"/>
                <w:shd w:val="clear" w:fill="FFFFFF"/>
                <w:lang w:val="en-US" w:eastAsia="zh-CN"/>
              </w:rPr>
              <w:t>第四十二条</w:t>
            </w:r>
            <w:r>
              <w:rPr>
                <w:rFonts w:hint="default" w:ascii="Arial" w:hAnsi="Arial" w:eastAsia="宋体" w:cs="Arial"/>
                <w:i w:val="0"/>
                <w:caps w:val="0"/>
                <w:color w:val="333333"/>
                <w:spacing w:val="0"/>
                <w:sz w:val="18"/>
                <w:szCs w:val="18"/>
                <w:shd w:val="clear" w:fill="FFFFFF"/>
                <w:lang w:val="en-US" w:eastAsia="zh-CN"/>
              </w:rPr>
              <w:t xml:space="preserve">  </w:t>
            </w:r>
            <w:r>
              <w:rPr>
                <w:rFonts w:hint="eastAsia" w:ascii="Arial" w:hAnsi="Arial" w:eastAsia="宋体" w:cs="Arial"/>
                <w:i w:val="0"/>
                <w:caps w:val="0"/>
                <w:color w:val="333333"/>
                <w:spacing w:val="0"/>
                <w:sz w:val="18"/>
                <w:szCs w:val="18"/>
                <w:shd w:val="clear" w:fill="FFFFFF"/>
                <w:lang w:val="en-US" w:eastAsia="zh-CN"/>
              </w:rPr>
              <w:t>《建设单位违反本条例规定，未将合同副本和有关中标价资料报送备案的，由交通建设工程造价管理机构责令限期改正；逾期不改正的，处一万元以上三万元以下罚款。建设单位违反本条例规定，未将工程决算文件报送备案的，由交通建设工程造价管理机构责令限期改正；逾期不改正的，处一万元以上五万元以下罚款》</w:t>
            </w:r>
          </w:p>
        </w:tc>
        <w:tc>
          <w:tcPr>
            <w:tcW w:w="132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r>
              <w:rPr>
                <w:rFonts w:hint="eastAsia" w:ascii="Arial" w:hAnsi="Arial" w:eastAsia="宋体" w:cs="Arial"/>
                <w:i w:val="0"/>
                <w:caps w:val="0"/>
                <w:color w:val="333333"/>
                <w:spacing w:val="0"/>
                <w:sz w:val="18"/>
                <w:szCs w:val="18"/>
                <w:shd w:val="clear" w:fill="FFFFFF"/>
                <w:lang w:eastAsia="zh-CN"/>
              </w:rPr>
              <w:t>责令限期改正</w:t>
            </w:r>
          </w:p>
        </w:tc>
        <w:tc>
          <w:tcPr>
            <w:tcW w:w="1440" w:type="dxa"/>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1384" w:type="dxa"/>
            <w:vMerge w:val="restart"/>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r>
              <w:rPr>
                <w:rFonts w:hint="eastAsia" w:ascii="Arial" w:hAnsi="Arial" w:eastAsia="宋体" w:cs="Arial"/>
                <w:i w:val="0"/>
                <w:caps w:val="0"/>
                <w:color w:val="333333"/>
                <w:spacing w:val="0"/>
                <w:sz w:val="18"/>
                <w:szCs w:val="18"/>
                <w:shd w:val="clear" w:fill="FFFFFF"/>
                <w:lang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atLeast"/>
          <w:jc w:val="center"/>
        </w:trPr>
        <w:tc>
          <w:tcPr>
            <w:tcW w:w="629"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1071"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040"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864"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2461"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c>
          <w:tcPr>
            <w:tcW w:w="132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eastAsia="zh-CN"/>
              </w:rPr>
            </w:pPr>
            <w:r>
              <w:rPr>
                <w:rFonts w:hint="eastAsia" w:ascii="Arial" w:hAnsi="Arial" w:eastAsia="宋体" w:cs="Arial"/>
                <w:i w:val="0"/>
                <w:caps w:val="0"/>
                <w:color w:val="333333"/>
                <w:spacing w:val="0"/>
                <w:sz w:val="18"/>
                <w:szCs w:val="18"/>
                <w:shd w:val="clear" w:fill="FFFFFF"/>
                <w:lang w:eastAsia="zh-CN"/>
              </w:rPr>
              <w:t>逾期未改正</w:t>
            </w:r>
          </w:p>
        </w:tc>
        <w:tc>
          <w:tcPr>
            <w:tcW w:w="1440" w:type="dxa"/>
          </w:tcPr>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r>
              <w:rPr>
                <w:rFonts w:hint="eastAsia" w:ascii="Arial" w:hAnsi="Arial" w:eastAsia="宋体" w:cs="Arial"/>
                <w:i w:val="0"/>
                <w:caps w:val="0"/>
                <w:color w:val="333333"/>
                <w:spacing w:val="0"/>
                <w:sz w:val="18"/>
                <w:szCs w:val="18"/>
                <w:shd w:val="clear" w:fill="FFFFFF"/>
                <w:lang w:val="en-US" w:eastAsia="zh-CN"/>
              </w:rPr>
              <w:t>未将合同副本和有关中标价资料报送备案的，处一万元以上三万元以下罚款</w:t>
            </w:r>
          </w:p>
          <w:p>
            <w:pPr>
              <w:keepNext w:val="0"/>
              <w:keepLines w:val="0"/>
              <w:suppressLineNumbers w:val="0"/>
              <w:spacing w:before="0" w:beforeAutospacing="0" w:after="0" w:afterAutospacing="0"/>
              <w:ind w:left="0" w:right="0"/>
              <w:jc w:val="center"/>
              <w:rPr>
                <w:rFonts w:hint="eastAsia" w:ascii="Arial" w:hAnsi="Arial" w:eastAsia="宋体" w:cs="Arial"/>
                <w:i w:val="0"/>
                <w:caps w:val="0"/>
                <w:color w:val="333333"/>
                <w:spacing w:val="0"/>
                <w:sz w:val="18"/>
                <w:szCs w:val="18"/>
                <w:shd w:val="clear" w:fill="FFFFFF"/>
                <w:lang w:val="en-US" w:eastAsia="zh-CN"/>
              </w:rPr>
            </w:pPr>
            <w:r>
              <w:rPr>
                <w:rFonts w:hint="eastAsia" w:ascii="Arial" w:hAnsi="Arial" w:eastAsia="宋体" w:cs="Arial"/>
                <w:i w:val="0"/>
                <w:caps w:val="0"/>
                <w:color w:val="333333"/>
                <w:spacing w:val="0"/>
                <w:sz w:val="18"/>
                <w:szCs w:val="18"/>
                <w:shd w:val="clear" w:fill="FFFFFF"/>
                <w:lang w:val="en-US" w:eastAsia="zh-CN"/>
              </w:rPr>
              <w:t>未将工程决算文件报送备案的，处一万元以上五万元以下罚款</w:t>
            </w:r>
          </w:p>
        </w:tc>
        <w:tc>
          <w:tcPr>
            <w:tcW w:w="1384" w:type="dxa"/>
            <w:vMerge w:val="continue"/>
          </w:tcPr>
          <w:p>
            <w:pPr>
              <w:keepNext w:val="0"/>
              <w:keepLines w:val="0"/>
              <w:suppressLineNumbers w:val="0"/>
              <w:spacing w:before="0" w:beforeAutospacing="0" w:after="0" w:afterAutospacing="0"/>
              <w:ind w:left="0" w:right="0"/>
              <w:jc w:val="center"/>
              <w:rPr>
                <w:rFonts w:hint="default" w:ascii="Arial" w:hAnsi="Arial" w:eastAsia="宋体" w:cs="Arial"/>
                <w:i w:val="0"/>
                <w:caps w:val="0"/>
                <w:color w:val="333333"/>
                <w:spacing w:val="0"/>
                <w:sz w:val="18"/>
                <w:szCs w:val="18"/>
                <w:shd w:val="clear" w:fill="FFFFFF"/>
              </w:rPr>
            </w:pPr>
          </w:p>
        </w:tc>
      </w:tr>
    </w:tbl>
    <w:p>
      <w:r>
        <w:rPr>
          <w:rFonts w:hint="eastAsia"/>
        </w:rPr>
        <w:t>备注：</w:t>
      </w:r>
    </w:p>
    <w:p>
      <w:r>
        <w:rPr>
          <w:rFonts w:hint="eastAsia"/>
        </w:rPr>
        <w:t>1.“序号”栏，各分册单独编号。</w:t>
      </w:r>
    </w:p>
    <w:p>
      <w:r>
        <w:rPr>
          <w:rFonts w:hint="eastAsia"/>
        </w:rPr>
        <w:t>2.“事项编码”和“事项名称”栏，来源于《浙江省交通运输行政权力事项目录（2019年）》，事项名称去掉“的处罚”。</w:t>
      </w:r>
    </w:p>
    <w:p>
      <w:r>
        <w:rPr>
          <w:rFonts w:hint="eastAsia"/>
        </w:rPr>
        <w:t>3.“违反法律条款”和“处罚法律条款”栏，列明依据的全程和具体条款项及其内容，全程加“《》”，项与内容之间隔1个空格。</w:t>
      </w:r>
    </w:p>
    <w:p>
      <w:r>
        <w:rPr>
          <w:rFonts w:hint="eastAsia"/>
        </w:rPr>
        <w:t>4.“备注”栏，根据法律规定列明责令改正、限期改正等责令改正内容。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E3"/>
    <w:rsid w:val="00000194"/>
    <w:rsid w:val="000030B8"/>
    <w:rsid w:val="00004C91"/>
    <w:rsid w:val="00010CB3"/>
    <w:rsid w:val="0001772E"/>
    <w:rsid w:val="00017D50"/>
    <w:rsid w:val="00020255"/>
    <w:rsid w:val="00021369"/>
    <w:rsid w:val="00022298"/>
    <w:rsid w:val="000242FB"/>
    <w:rsid w:val="00024750"/>
    <w:rsid w:val="00024F0B"/>
    <w:rsid w:val="00026B8D"/>
    <w:rsid w:val="00027E81"/>
    <w:rsid w:val="000305E4"/>
    <w:rsid w:val="000310A5"/>
    <w:rsid w:val="000327BE"/>
    <w:rsid w:val="0004746A"/>
    <w:rsid w:val="00053CE2"/>
    <w:rsid w:val="00054D25"/>
    <w:rsid w:val="000567F5"/>
    <w:rsid w:val="0006116C"/>
    <w:rsid w:val="00065DA7"/>
    <w:rsid w:val="00066C5A"/>
    <w:rsid w:val="00073D3C"/>
    <w:rsid w:val="00075792"/>
    <w:rsid w:val="000815B7"/>
    <w:rsid w:val="00083FB6"/>
    <w:rsid w:val="00084626"/>
    <w:rsid w:val="0008731D"/>
    <w:rsid w:val="000A1374"/>
    <w:rsid w:val="000A14F5"/>
    <w:rsid w:val="000A5634"/>
    <w:rsid w:val="000A596D"/>
    <w:rsid w:val="000A65CC"/>
    <w:rsid w:val="000A70D0"/>
    <w:rsid w:val="000B2580"/>
    <w:rsid w:val="000B2C3B"/>
    <w:rsid w:val="000B477A"/>
    <w:rsid w:val="000B5432"/>
    <w:rsid w:val="000D1939"/>
    <w:rsid w:val="000D3E75"/>
    <w:rsid w:val="000D6B57"/>
    <w:rsid w:val="000E0CE4"/>
    <w:rsid w:val="000E3336"/>
    <w:rsid w:val="000E45F6"/>
    <w:rsid w:val="000E6267"/>
    <w:rsid w:val="000E6DB6"/>
    <w:rsid w:val="000F2368"/>
    <w:rsid w:val="000F2EEF"/>
    <w:rsid w:val="000F31DE"/>
    <w:rsid w:val="000F39C4"/>
    <w:rsid w:val="000F3E80"/>
    <w:rsid w:val="000F709E"/>
    <w:rsid w:val="000F7403"/>
    <w:rsid w:val="000F7C7A"/>
    <w:rsid w:val="00111180"/>
    <w:rsid w:val="00120091"/>
    <w:rsid w:val="00120D6C"/>
    <w:rsid w:val="001213E1"/>
    <w:rsid w:val="00123488"/>
    <w:rsid w:val="00123DFF"/>
    <w:rsid w:val="00124215"/>
    <w:rsid w:val="001264CB"/>
    <w:rsid w:val="00127609"/>
    <w:rsid w:val="001322D9"/>
    <w:rsid w:val="0013557D"/>
    <w:rsid w:val="00135791"/>
    <w:rsid w:val="001363CA"/>
    <w:rsid w:val="0013774F"/>
    <w:rsid w:val="00140E2C"/>
    <w:rsid w:val="0014114E"/>
    <w:rsid w:val="00141973"/>
    <w:rsid w:val="0014353A"/>
    <w:rsid w:val="00145AAF"/>
    <w:rsid w:val="0015053E"/>
    <w:rsid w:val="00150DF0"/>
    <w:rsid w:val="00151CBE"/>
    <w:rsid w:val="00152589"/>
    <w:rsid w:val="001652A7"/>
    <w:rsid w:val="00167B97"/>
    <w:rsid w:val="0017336C"/>
    <w:rsid w:val="001757A3"/>
    <w:rsid w:val="00175CA1"/>
    <w:rsid w:val="00177ED3"/>
    <w:rsid w:val="001832B2"/>
    <w:rsid w:val="00186DBF"/>
    <w:rsid w:val="001934BF"/>
    <w:rsid w:val="0019789D"/>
    <w:rsid w:val="00197C25"/>
    <w:rsid w:val="001A107E"/>
    <w:rsid w:val="001A1D97"/>
    <w:rsid w:val="001A6CA3"/>
    <w:rsid w:val="001B0FDE"/>
    <w:rsid w:val="001C0335"/>
    <w:rsid w:val="001C2354"/>
    <w:rsid w:val="001C3D55"/>
    <w:rsid w:val="001C3F5B"/>
    <w:rsid w:val="001C63D2"/>
    <w:rsid w:val="001C731C"/>
    <w:rsid w:val="001D036B"/>
    <w:rsid w:val="001D30C3"/>
    <w:rsid w:val="001D59A0"/>
    <w:rsid w:val="001D5BF0"/>
    <w:rsid w:val="001E14ED"/>
    <w:rsid w:val="001E37A2"/>
    <w:rsid w:val="001E523A"/>
    <w:rsid w:val="001E5A88"/>
    <w:rsid w:val="001F3E2D"/>
    <w:rsid w:val="001F4721"/>
    <w:rsid w:val="00200970"/>
    <w:rsid w:val="0020774D"/>
    <w:rsid w:val="0022630B"/>
    <w:rsid w:val="002265BF"/>
    <w:rsid w:val="0023066C"/>
    <w:rsid w:val="00231951"/>
    <w:rsid w:val="002345A3"/>
    <w:rsid w:val="00234910"/>
    <w:rsid w:val="00236B83"/>
    <w:rsid w:val="00242BBB"/>
    <w:rsid w:val="0025009F"/>
    <w:rsid w:val="00250B55"/>
    <w:rsid w:val="002517DD"/>
    <w:rsid w:val="00252B38"/>
    <w:rsid w:val="002541BD"/>
    <w:rsid w:val="00256A8D"/>
    <w:rsid w:val="00257F03"/>
    <w:rsid w:val="002636EB"/>
    <w:rsid w:val="002678B9"/>
    <w:rsid w:val="0027654A"/>
    <w:rsid w:val="00276988"/>
    <w:rsid w:val="00280BBC"/>
    <w:rsid w:val="0028680B"/>
    <w:rsid w:val="002902D9"/>
    <w:rsid w:val="00292672"/>
    <w:rsid w:val="00294A22"/>
    <w:rsid w:val="00294B93"/>
    <w:rsid w:val="002A12C2"/>
    <w:rsid w:val="002A1848"/>
    <w:rsid w:val="002A30BA"/>
    <w:rsid w:val="002A3B7E"/>
    <w:rsid w:val="002A4167"/>
    <w:rsid w:val="002B1DF5"/>
    <w:rsid w:val="002B4951"/>
    <w:rsid w:val="002B746F"/>
    <w:rsid w:val="002B7A16"/>
    <w:rsid w:val="002C0CE4"/>
    <w:rsid w:val="002C3A0F"/>
    <w:rsid w:val="002C7112"/>
    <w:rsid w:val="002D1E59"/>
    <w:rsid w:val="002D286E"/>
    <w:rsid w:val="002D7F94"/>
    <w:rsid w:val="002E632B"/>
    <w:rsid w:val="002E695A"/>
    <w:rsid w:val="002E7CF8"/>
    <w:rsid w:val="002F0EFE"/>
    <w:rsid w:val="003015CE"/>
    <w:rsid w:val="00302232"/>
    <w:rsid w:val="00303BCD"/>
    <w:rsid w:val="0030492D"/>
    <w:rsid w:val="003054C9"/>
    <w:rsid w:val="003054CF"/>
    <w:rsid w:val="00310F55"/>
    <w:rsid w:val="00311DFB"/>
    <w:rsid w:val="003230B2"/>
    <w:rsid w:val="00325695"/>
    <w:rsid w:val="003260D3"/>
    <w:rsid w:val="00327C71"/>
    <w:rsid w:val="00331D65"/>
    <w:rsid w:val="00332765"/>
    <w:rsid w:val="003333EF"/>
    <w:rsid w:val="00334329"/>
    <w:rsid w:val="00344656"/>
    <w:rsid w:val="003456A2"/>
    <w:rsid w:val="0035291A"/>
    <w:rsid w:val="00354862"/>
    <w:rsid w:val="00354D21"/>
    <w:rsid w:val="00361C5A"/>
    <w:rsid w:val="00361DAF"/>
    <w:rsid w:val="00363DFA"/>
    <w:rsid w:val="00364767"/>
    <w:rsid w:val="003718A3"/>
    <w:rsid w:val="00371E66"/>
    <w:rsid w:val="00371F87"/>
    <w:rsid w:val="003750E5"/>
    <w:rsid w:val="003769FE"/>
    <w:rsid w:val="00380BFA"/>
    <w:rsid w:val="00385BCF"/>
    <w:rsid w:val="00386C27"/>
    <w:rsid w:val="00386C67"/>
    <w:rsid w:val="00390CB3"/>
    <w:rsid w:val="0039137E"/>
    <w:rsid w:val="003918B0"/>
    <w:rsid w:val="00396311"/>
    <w:rsid w:val="003A7F90"/>
    <w:rsid w:val="003B063F"/>
    <w:rsid w:val="003B1A0B"/>
    <w:rsid w:val="003C222E"/>
    <w:rsid w:val="003C30CB"/>
    <w:rsid w:val="003C4323"/>
    <w:rsid w:val="003C70C0"/>
    <w:rsid w:val="003D1EDF"/>
    <w:rsid w:val="003D6D15"/>
    <w:rsid w:val="003E2654"/>
    <w:rsid w:val="003E2BEC"/>
    <w:rsid w:val="003E6DAA"/>
    <w:rsid w:val="003E71FD"/>
    <w:rsid w:val="003F1B6F"/>
    <w:rsid w:val="003F3845"/>
    <w:rsid w:val="003F6162"/>
    <w:rsid w:val="003F61BA"/>
    <w:rsid w:val="003F6294"/>
    <w:rsid w:val="003F7E7E"/>
    <w:rsid w:val="00405C18"/>
    <w:rsid w:val="00407077"/>
    <w:rsid w:val="00411D4D"/>
    <w:rsid w:val="00412C86"/>
    <w:rsid w:val="004179CC"/>
    <w:rsid w:val="00417C2D"/>
    <w:rsid w:val="00420D6D"/>
    <w:rsid w:val="004210EE"/>
    <w:rsid w:val="004225DE"/>
    <w:rsid w:val="00427E0C"/>
    <w:rsid w:val="004346D6"/>
    <w:rsid w:val="00434740"/>
    <w:rsid w:val="00441990"/>
    <w:rsid w:val="0044549D"/>
    <w:rsid w:val="00446733"/>
    <w:rsid w:val="00446F0A"/>
    <w:rsid w:val="004505C1"/>
    <w:rsid w:val="00452192"/>
    <w:rsid w:val="004538F8"/>
    <w:rsid w:val="00456594"/>
    <w:rsid w:val="004601D4"/>
    <w:rsid w:val="004649DA"/>
    <w:rsid w:val="00464EB6"/>
    <w:rsid w:val="00472C3C"/>
    <w:rsid w:val="00474C57"/>
    <w:rsid w:val="00474CEF"/>
    <w:rsid w:val="004778EF"/>
    <w:rsid w:val="00480903"/>
    <w:rsid w:val="00482D7A"/>
    <w:rsid w:val="004872DE"/>
    <w:rsid w:val="00494A8E"/>
    <w:rsid w:val="00495281"/>
    <w:rsid w:val="004952B9"/>
    <w:rsid w:val="004A0A7A"/>
    <w:rsid w:val="004A10FB"/>
    <w:rsid w:val="004A2D07"/>
    <w:rsid w:val="004A3E0A"/>
    <w:rsid w:val="004A71A9"/>
    <w:rsid w:val="004B2E7A"/>
    <w:rsid w:val="004C3587"/>
    <w:rsid w:val="004C550B"/>
    <w:rsid w:val="004D1FEC"/>
    <w:rsid w:val="004D238A"/>
    <w:rsid w:val="004D79D6"/>
    <w:rsid w:val="004E0E39"/>
    <w:rsid w:val="004E1146"/>
    <w:rsid w:val="004E6B68"/>
    <w:rsid w:val="004F0333"/>
    <w:rsid w:val="004F1813"/>
    <w:rsid w:val="004F2B21"/>
    <w:rsid w:val="00500520"/>
    <w:rsid w:val="00510070"/>
    <w:rsid w:val="0051631F"/>
    <w:rsid w:val="00521C00"/>
    <w:rsid w:val="0052499D"/>
    <w:rsid w:val="00525D77"/>
    <w:rsid w:val="00533E30"/>
    <w:rsid w:val="00537764"/>
    <w:rsid w:val="00537B0E"/>
    <w:rsid w:val="00540FC3"/>
    <w:rsid w:val="0054299E"/>
    <w:rsid w:val="00551258"/>
    <w:rsid w:val="00551F13"/>
    <w:rsid w:val="00552C4E"/>
    <w:rsid w:val="00556913"/>
    <w:rsid w:val="005621B5"/>
    <w:rsid w:val="005628BD"/>
    <w:rsid w:val="005674B2"/>
    <w:rsid w:val="00574FB6"/>
    <w:rsid w:val="00575FBB"/>
    <w:rsid w:val="005764FF"/>
    <w:rsid w:val="0058260E"/>
    <w:rsid w:val="005859CC"/>
    <w:rsid w:val="00585D2E"/>
    <w:rsid w:val="00586178"/>
    <w:rsid w:val="00591A22"/>
    <w:rsid w:val="00591B1E"/>
    <w:rsid w:val="005958CF"/>
    <w:rsid w:val="005A0049"/>
    <w:rsid w:val="005A2366"/>
    <w:rsid w:val="005A322A"/>
    <w:rsid w:val="005A45D9"/>
    <w:rsid w:val="005A5A80"/>
    <w:rsid w:val="005A6543"/>
    <w:rsid w:val="005A6E14"/>
    <w:rsid w:val="005B373E"/>
    <w:rsid w:val="005B3C58"/>
    <w:rsid w:val="005B4BAD"/>
    <w:rsid w:val="005C35F0"/>
    <w:rsid w:val="005C4337"/>
    <w:rsid w:val="005D0551"/>
    <w:rsid w:val="005D1CA4"/>
    <w:rsid w:val="005D25B8"/>
    <w:rsid w:val="005D738D"/>
    <w:rsid w:val="005E3E29"/>
    <w:rsid w:val="005E57BE"/>
    <w:rsid w:val="005F712A"/>
    <w:rsid w:val="00600239"/>
    <w:rsid w:val="006037DD"/>
    <w:rsid w:val="006072A9"/>
    <w:rsid w:val="00611630"/>
    <w:rsid w:val="00614CA6"/>
    <w:rsid w:val="00615B38"/>
    <w:rsid w:val="006163F5"/>
    <w:rsid w:val="00616BCD"/>
    <w:rsid w:val="006170CA"/>
    <w:rsid w:val="0062105B"/>
    <w:rsid w:val="00627891"/>
    <w:rsid w:val="00637599"/>
    <w:rsid w:val="00642CEF"/>
    <w:rsid w:val="006433CC"/>
    <w:rsid w:val="006435AC"/>
    <w:rsid w:val="00643B27"/>
    <w:rsid w:val="006440E6"/>
    <w:rsid w:val="0065068A"/>
    <w:rsid w:val="006512CC"/>
    <w:rsid w:val="00651BB9"/>
    <w:rsid w:val="00660DF0"/>
    <w:rsid w:val="0066109F"/>
    <w:rsid w:val="00661877"/>
    <w:rsid w:val="006631B6"/>
    <w:rsid w:val="0066547B"/>
    <w:rsid w:val="00665A4C"/>
    <w:rsid w:val="00665DB1"/>
    <w:rsid w:val="0067158B"/>
    <w:rsid w:val="00673ABE"/>
    <w:rsid w:val="00676E45"/>
    <w:rsid w:val="00681567"/>
    <w:rsid w:val="0068703E"/>
    <w:rsid w:val="00687394"/>
    <w:rsid w:val="00687E91"/>
    <w:rsid w:val="0069285D"/>
    <w:rsid w:val="00695013"/>
    <w:rsid w:val="00695646"/>
    <w:rsid w:val="00696BF3"/>
    <w:rsid w:val="006975B6"/>
    <w:rsid w:val="006A0D54"/>
    <w:rsid w:val="006A1CCD"/>
    <w:rsid w:val="006A2E7F"/>
    <w:rsid w:val="006B1C61"/>
    <w:rsid w:val="006B2A99"/>
    <w:rsid w:val="006B2AD0"/>
    <w:rsid w:val="006B36CB"/>
    <w:rsid w:val="006B66B3"/>
    <w:rsid w:val="006B77D2"/>
    <w:rsid w:val="006C32DF"/>
    <w:rsid w:val="006C431A"/>
    <w:rsid w:val="006D3358"/>
    <w:rsid w:val="006D4203"/>
    <w:rsid w:val="006E3256"/>
    <w:rsid w:val="006E4E22"/>
    <w:rsid w:val="006E75FD"/>
    <w:rsid w:val="006F3ABD"/>
    <w:rsid w:val="006F3F84"/>
    <w:rsid w:val="006F48C6"/>
    <w:rsid w:val="006F55E0"/>
    <w:rsid w:val="006F5DD9"/>
    <w:rsid w:val="006F5F75"/>
    <w:rsid w:val="006F6133"/>
    <w:rsid w:val="00704CE3"/>
    <w:rsid w:val="00705369"/>
    <w:rsid w:val="007066D3"/>
    <w:rsid w:val="00707F71"/>
    <w:rsid w:val="00712132"/>
    <w:rsid w:val="0071477A"/>
    <w:rsid w:val="00714CD6"/>
    <w:rsid w:val="00715B50"/>
    <w:rsid w:val="00720B1E"/>
    <w:rsid w:val="007246BF"/>
    <w:rsid w:val="00725111"/>
    <w:rsid w:val="007277B5"/>
    <w:rsid w:val="00731FEA"/>
    <w:rsid w:val="00733573"/>
    <w:rsid w:val="00741D7D"/>
    <w:rsid w:val="00742B02"/>
    <w:rsid w:val="00743EC0"/>
    <w:rsid w:val="00744051"/>
    <w:rsid w:val="007458F1"/>
    <w:rsid w:val="007472C7"/>
    <w:rsid w:val="007502BA"/>
    <w:rsid w:val="00753356"/>
    <w:rsid w:val="00754A2E"/>
    <w:rsid w:val="007574D3"/>
    <w:rsid w:val="00760A1E"/>
    <w:rsid w:val="007619BB"/>
    <w:rsid w:val="00762B96"/>
    <w:rsid w:val="007666D8"/>
    <w:rsid w:val="007700AC"/>
    <w:rsid w:val="00771ABF"/>
    <w:rsid w:val="007737BD"/>
    <w:rsid w:val="00773930"/>
    <w:rsid w:val="00775476"/>
    <w:rsid w:val="0078221A"/>
    <w:rsid w:val="007829A2"/>
    <w:rsid w:val="00782A82"/>
    <w:rsid w:val="0078310F"/>
    <w:rsid w:val="007873C7"/>
    <w:rsid w:val="00790211"/>
    <w:rsid w:val="00791BF2"/>
    <w:rsid w:val="007923C3"/>
    <w:rsid w:val="007927D0"/>
    <w:rsid w:val="007940B1"/>
    <w:rsid w:val="007A1C9A"/>
    <w:rsid w:val="007A4998"/>
    <w:rsid w:val="007A6769"/>
    <w:rsid w:val="007A7B89"/>
    <w:rsid w:val="007B137F"/>
    <w:rsid w:val="007B4448"/>
    <w:rsid w:val="007B4471"/>
    <w:rsid w:val="007C127B"/>
    <w:rsid w:val="007C2876"/>
    <w:rsid w:val="007C2BCD"/>
    <w:rsid w:val="007C30E0"/>
    <w:rsid w:val="007C5E02"/>
    <w:rsid w:val="007D0030"/>
    <w:rsid w:val="007D4E29"/>
    <w:rsid w:val="007D72FA"/>
    <w:rsid w:val="007E0E8F"/>
    <w:rsid w:val="007E1119"/>
    <w:rsid w:val="007E6474"/>
    <w:rsid w:val="007E65BF"/>
    <w:rsid w:val="007F2A02"/>
    <w:rsid w:val="007F5043"/>
    <w:rsid w:val="007F63D6"/>
    <w:rsid w:val="007F64E2"/>
    <w:rsid w:val="007F6FC6"/>
    <w:rsid w:val="007F72DA"/>
    <w:rsid w:val="00800D04"/>
    <w:rsid w:val="00801AE2"/>
    <w:rsid w:val="00803F6D"/>
    <w:rsid w:val="00804473"/>
    <w:rsid w:val="00805519"/>
    <w:rsid w:val="00811496"/>
    <w:rsid w:val="00811703"/>
    <w:rsid w:val="0081775A"/>
    <w:rsid w:val="00821227"/>
    <w:rsid w:val="008241AF"/>
    <w:rsid w:val="00826D31"/>
    <w:rsid w:val="00833DEB"/>
    <w:rsid w:val="008343FD"/>
    <w:rsid w:val="008406C3"/>
    <w:rsid w:val="00841A85"/>
    <w:rsid w:val="0084212B"/>
    <w:rsid w:val="00845C23"/>
    <w:rsid w:val="00846771"/>
    <w:rsid w:val="00850D27"/>
    <w:rsid w:val="00852634"/>
    <w:rsid w:val="00852865"/>
    <w:rsid w:val="0085571A"/>
    <w:rsid w:val="00856BCC"/>
    <w:rsid w:val="0086034E"/>
    <w:rsid w:val="008609F8"/>
    <w:rsid w:val="00865BB5"/>
    <w:rsid w:val="00866F0B"/>
    <w:rsid w:val="008723DC"/>
    <w:rsid w:val="00872D83"/>
    <w:rsid w:val="00875CE9"/>
    <w:rsid w:val="008779A7"/>
    <w:rsid w:val="00882D54"/>
    <w:rsid w:val="00883005"/>
    <w:rsid w:val="00884F8D"/>
    <w:rsid w:val="0088715A"/>
    <w:rsid w:val="00887190"/>
    <w:rsid w:val="008878F1"/>
    <w:rsid w:val="00890AD2"/>
    <w:rsid w:val="0089192E"/>
    <w:rsid w:val="008923FE"/>
    <w:rsid w:val="008926F0"/>
    <w:rsid w:val="008955D7"/>
    <w:rsid w:val="008A29D7"/>
    <w:rsid w:val="008A37E7"/>
    <w:rsid w:val="008A3862"/>
    <w:rsid w:val="008A40E6"/>
    <w:rsid w:val="008A505B"/>
    <w:rsid w:val="008A51F3"/>
    <w:rsid w:val="008B055C"/>
    <w:rsid w:val="008D4BA3"/>
    <w:rsid w:val="008D615F"/>
    <w:rsid w:val="008D72CF"/>
    <w:rsid w:val="008D75BE"/>
    <w:rsid w:val="008E0ECE"/>
    <w:rsid w:val="008E194B"/>
    <w:rsid w:val="008E22D0"/>
    <w:rsid w:val="008E497B"/>
    <w:rsid w:val="008E4F14"/>
    <w:rsid w:val="008F0445"/>
    <w:rsid w:val="008F7BA1"/>
    <w:rsid w:val="009008FA"/>
    <w:rsid w:val="0090202A"/>
    <w:rsid w:val="00903198"/>
    <w:rsid w:val="00903B7F"/>
    <w:rsid w:val="00906EB0"/>
    <w:rsid w:val="00910823"/>
    <w:rsid w:val="009123C5"/>
    <w:rsid w:val="009125E0"/>
    <w:rsid w:val="00915EA3"/>
    <w:rsid w:val="0091787C"/>
    <w:rsid w:val="00917B32"/>
    <w:rsid w:val="009238DB"/>
    <w:rsid w:val="0093270A"/>
    <w:rsid w:val="00933F6E"/>
    <w:rsid w:val="0093510C"/>
    <w:rsid w:val="00943B90"/>
    <w:rsid w:val="00945D64"/>
    <w:rsid w:val="009502A4"/>
    <w:rsid w:val="0095138C"/>
    <w:rsid w:val="00951A5C"/>
    <w:rsid w:val="00960302"/>
    <w:rsid w:val="00965434"/>
    <w:rsid w:val="0097063C"/>
    <w:rsid w:val="009849E5"/>
    <w:rsid w:val="00984DDF"/>
    <w:rsid w:val="00984E84"/>
    <w:rsid w:val="0098523C"/>
    <w:rsid w:val="00985493"/>
    <w:rsid w:val="00985DD5"/>
    <w:rsid w:val="009871A5"/>
    <w:rsid w:val="009910CD"/>
    <w:rsid w:val="00997C1C"/>
    <w:rsid w:val="009A58F5"/>
    <w:rsid w:val="009C0256"/>
    <w:rsid w:val="009C4ADE"/>
    <w:rsid w:val="009C4C8A"/>
    <w:rsid w:val="009C6A19"/>
    <w:rsid w:val="009D4376"/>
    <w:rsid w:val="009D5680"/>
    <w:rsid w:val="009D6938"/>
    <w:rsid w:val="009D6D74"/>
    <w:rsid w:val="009E4A98"/>
    <w:rsid w:val="009E5945"/>
    <w:rsid w:val="009F6099"/>
    <w:rsid w:val="009F755D"/>
    <w:rsid w:val="00A00600"/>
    <w:rsid w:val="00A00763"/>
    <w:rsid w:val="00A0151B"/>
    <w:rsid w:val="00A0155B"/>
    <w:rsid w:val="00A028BE"/>
    <w:rsid w:val="00A031E3"/>
    <w:rsid w:val="00A05781"/>
    <w:rsid w:val="00A06DC1"/>
    <w:rsid w:val="00A11FD0"/>
    <w:rsid w:val="00A13218"/>
    <w:rsid w:val="00A134C9"/>
    <w:rsid w:val="00A143A0"/>
    <w:rsid w:val="00A147F0"/>
    <w:rsid w:val="00A14C16"/>
    <w:rsid w:val="00A15453"/>
    <w:rsid w:val="00A15500"/>
    <w:rsid w:val="00A175AA"/>
    <w:rsid w:val="00A206F1"/>
    <w:rsid w:val="00A215CE"/>
    <w:rsid w:val="00A2249C"/>
    <w:rsid w:val="00A233AA"/>
    <w:rsid w:val="00A2415A"/>
    <w:rsid w:val="00A4446F"/>
    <w:rsid w:val="00A5064C"/>
    <w:rsid w:val="00A54723"/>
    <w:rsid w:val="00A57A29"/>
    <w:rsid w:val="00A57B39"/>
    <w:rsid w:val="00A6662E"/>
    <w:rsid w:val="00A66A14"/>
    <w:rsid w:val="00A67410"/>
    <w:rsid w:val="00A711DB"/>
    <w:rsid w:val="00A74BF2"/>
    <w:rsid w:val="00A805A1"/>
    <w:rsid w:val="00A8215E"/>
    <w:rsid w:val="00A91E9A"/>
    <w:rsid w:val="00A92EC4"/>
    <w:rsid w:val="00A942FE"/>
    <w:rsid w:val="00AA259E"/>
    <w:rsid w:val="00AA27D4"/>
    <w:rsid w:val="00AA37EB"/>
    <w:rsid w:val="00AA538A"/>
    <w:rsid w:val="00AA6A09"/>
    <w:rsid w:val="00AB1CF7"/>
    <w:rsid w:val="00AB2EAA"/>
    <w:rsid w:val="00AB4671"/>
    <w:rsid w:val="00AB65E3"/>
    <w:rsid w:val="00AC0B35"/>
    <w:rsid w:val="00AD0DD3"/>
    <w:rsid w:val="00AE22CB"/>
    <w:rsid w:val="00AE2B50"/>
    <w:rsid w:val="00AE34D9"/>
    <w:rsid w:val="00AF12CC"/>
    <w:rsid w:val="00AF440F"/>
    <w:rsid w:val="00AF47A0"/>
    <w:rsid w:val="00AF4FDF"/>
    <w:rsid w:val="00AF5DB1"/>
    <w:rsid w:val="00AF5F2E"/>
    <w:rsid w:val="00B0283A"/>
    <w:rsid w:val="00B054AA"/>
    <w:rsid w:val="00B069DF"/>
    <w:rsid w:val="00B074F2"/>
    <w:rsid w:val="00B13699"/>
    <w:rsid w:val="00B1501A"/>
    <w:rsid w:val="00B167B4"/>
    <w:rsid w:val="00B17800"/>
    <w:rsid w:val="00B200EA"/>
    <w:rsid w:val="00B24108"/>
    <w:rsid w:val="00B24D95"/>
    <w:rsid w:val="00B24E45"/>
    <w:rsid w:val="00B42278"/>
    <w:rsid w:val="00B429F5"/>
    <w:rsid w:val="00B46640"/>
    <w:rsid w:val="00B55127"/>
    <w:rsid w:val="00B55D79"/>
    <w:rsid w:val="00B55ED8"/>
    <w:rsid w:val="00B5645F"/>
    <w:rsid w:val="00B565DA"/>
    <w:rsid w:val="00B56A16"/>
    <w:rsid w:val="00B62DB2"/>
    <w:rsid w:val="00B63243"/>
    <w:rsid w:val="00B6514D"/>
    <w:rsid w:val="00B709AE"/>
    <w:rsid w:val="00B73993"/>
    <w:rsid w:val="00B76D12"/>
    <w:rsid w:val="00B817BE"/>
    <w:rsid w:val="00B82836"/>
    <w:rsid w:val="00B84F7C"/>
    <w:rsid w:val="00B85394"/>
    <w:rsid w:val="00B86F99"/>
    <w:rsid w:val="00B90DD6"/>
    <w:rsid w:val="00B91972"/>
    <w:rsid w:val="00B932D6"/>
    <w:rsid w:val="00B948C5"/>
    <w:rsid w:val="00BA2472"/>
    <w:rsid w:val="00BB1276"/>
    <w:rsid w:val="00BC03D0"/>
    <w:rsid w:val="00BC5123"/>
    <w:rsid w:val="00BC5B01"/>
    <w:rsid w:val="00BC5F8F"/>
    <w:rsid w:val="00BC74C0"/>
    <w:rsid w:val="00BD0AFD"/>
    <w:rsid w:val="00BD5F9B"/>
    <w:rsid w:val="00BE2C22"/>
    <w:rsid w:val="00BE3C0D"/>
    <w:rsid w:val="00BE5D0B"/>
    <w:rsid w:val="00BE6E81"/>
    <w:rsid w:val="00BF2225"/>
    <w:rsid w:val="00BF2698"/>
    <w:rsid w:val="00C056C1"/>
    <w:rsid w:val="00C05F09"/>
    <w:rsid w:val="00C10E17"/>
    <w:rsid w:val="00C12C79"/>
    <w:rsid w:val="00C147CE"/>
    <w:rsid w:val="00C14E84"/>
    <w:rsid w:val="00C161AB"/>
    <w:rsid w:val="00C16DE1"/>
    <w:rsid w:val="00C2410C"/>
    <w:rsid w:val="00C2491C"/>
    <w:rsid w:val="00C269E1"/>
    <w:rsid w:val="00C34120"/>
    <w:rsid w:val="00C37D0F"/>
    <w:rsid w:val="00C449A4"/>
    <w:rsid w:val="00C45194"/>
    <w:rsid w:val="00C45A67"/>
    <w:rsid w:val="00C479E1"/>
    <w:rsid w:val="00C528B7"/>
    <w:rsid w:val="00C53DD2"/>
    <w:rsid w:val="00C54071"/>
    <w:rsid w:val="00C557AE"/>
    <w:rsid w:val="00C62E1E"/>
    <w:rsid w:val="00C65A26"/>
    <w:rsid w:val="00C678A6"/>
    <w:rsid w:val="00C71777"/>
    <w:rsid w:val="00C74C19"/>
    <w:rsid w:val="00C7596C"/>
    <w:rsid w:val="00C7745E"/>
    <w:rsid w:val="00C81AA4"/>
    <w:rsid w:val="00C853D3"/>
    <w:rsid w:val="00C879BE"/>
    <w:rsid w:val="00C90247"/>
    <w:rsid w:val="00C959D4"/>
    <w:rsid w:val="00C9690A"/>
    <w:rsid w:val="00CA3B08"/>
    <w:rsid w:val="00CA3E2F"/>
    <w:rsid w:val="00CA4631"/>
    <w:rsid w:val="00CA5DCF"/>
    <w:rsid w:val="00CA60C0"/>
    <w:rsid w:val="00CA6409"/>
    <w:rsid w:val="00CB10BB"/>
    <w:rsid w:val="00CB15AD"/>
    <w:rsid w:val="00CB60AD"/>
    <w:rsid w:val="00CB65F7"/>
    <w:rsid w:val="00CB75AA"/>
    <w:rsid w:val="00CC7B2B"/>
    <w:rsid w:val="00CD3719"/>
    <w:rsid w:val="00CD398A"/>
    <w:rsid w:val="00CD3EB1"/>
    <w:rsid w:val="00CD53D6"/>
    <w:rsid w:val="00CD5B0F"/>
    <w:rsid w:val="00CD6652"/>
    <w:rsid w:val="00CE2B8C"/>
    <w:rsid w:val="00CE3B71"/>
    <w:rsid w:val="00CE4635"/>
    <w:rsid w:val="00CE47D3"/>
    <w:rsid w:val="00CF1818"/>
    <w:rsid w:val="00CF454F"/>
    <w:rsid w:val="00CF5642"/>
    <w:rsid w:val="00CF6BCB"/>
    <w:rsid w:val="00CF70D4"/>
    <w:rsid w:val="00D01641"/>
    <w:rsid w:val="00D02F77"/>
    <w:rsid w:val="00D046EA"/>
    <w:rsid w:val="00D1539A"/>
    <w:rsid w:val="00D155DC"/>
    <w:rsid w:val="00D20533"/>
    <w:rsid w:val="00D22A71"/>
    <w:rsid w:val="00D22B21"/>
    <w:rsid w:val="00D232CB"/>
    <w:rsid w:val="00D24181"/>
    <w:rsid w:val="00D26CC4"/>
    <w:rsid w:val="00D3101E"/>
    <w:rsid w:val="00D3114B"/>
    <w:rsid w:val="00D31B29"/>
    <w:rsid w:val="00D32514"/>
    <w:rsid w:val="00D32E38"/>
    <w:rsid w:val="00D32E99"/>
    <w:rsid w:val="00D35E57"/>
    <w:rsid w:val="00D363C1"/>
    <w:rsid w:val="00D3721F"/>
    <w:rsid w:val="00D37C22"/>
    <w:rsid w:val="00D407FF"/>
    <w:rsid w:val="00D43721"/>
    <w:rsid w:val="00D44695"/>
    <w:rsid w:val="00D44CF8"/>
    <w:rsid w:val="00D46F7E"/>
    <w:rsid w:val="00D53132"/>
    <w:rsid w:val="00D57B43"/>
    <w:rsid w:val="00D65691"/>
    <w:rsid w:val="00D8012C"/>
    <w:rsid w:val="00D916FC"/>
    <w:rsid w:val="00D95667"/>
    <w:rsid w:val="00DA05EE"/>
    <w:rsid w:val="00DA15A8"/>
    <w:rsid w:val="00DB7D82"/>
    <w:rsid w:val="00DC19B8"/>
    <w:rsid w:val="00DC1F7A"/>
    <w:rsid w:val="00DC40FB"/>
    <w:rsid w:val="00DC4A5A"/>
    <w:rsid w:val="00DC692B"/>
    <w:rsid w:val="00DD39E1"/>
    <w:rsid w:val="00DD4926"/>
    <w:rsid w:val="00DD5522"/>
    <w:rsid w:val="00DD7BE0"/>
    <w:rsid w:val="00DE4850"/>
    <w:rsid w:val="00DE4EFA"/>
    <w:rsid w:val="00DE71E5"/>
    <w:rsid w:val="00DF1A75"/>
    <w:rsid w:val="00DF328D"/>
    <w:rsid w:val="00DF49DB"/>
    <w:rsid w:val="00DF57B3"/>
    <w:rsid w:val="00DF723B"/>
    <w:rsid w:val="00E00257"/>
    <w:rsid w:val="00E048DF"/>
    <w:rsid w:val="00E04917"/>
    <w:rsid w:val="00E04B6E"/>
    <w:rsid w:val="00E111E0"/>
    <w:rsid w:val="00E1590D"/>
    <w:rsid w:val="00E212C8"/>
    <w:rsid w:val="00E21D83"/>
    <w:rsid w:val="00E2235B"/>
    <w:rsid w:val="00E23141"/>
    <w:rsid w:val="00E27165"/>
    <w:rsid w:val="00E31001"/>
    <w:rsid w:val="00E324DA"/>
    <w:rsid w:val="00E34701"/>
    <w:rsid w:val="00E36868"/>
    <w:rsid w:val="00E40A06"/>
    <w:rsid w:val="00E4193F"/>
    <w:rsid w:val="00E43DAA"/>
    <w:rsid w:val="00E46374"/>
    <w:rsid w:val="00E46F7B"/>
    <w:rsid w:val="00E531A7"/>
    <w:rsid w:val="00E55A28"/>
    <w:rsid w:val="00E55DA2"/>
    <w:rsid w:val="00E560EB"/>
    <w:rsid w:val="00E56633"/>
    <w:rsid w:val="00E5681A"/>
    <w:rsid w:val="00E57548"/>
    <w:rsid w:val="00E57696"/>
    <w:rsid w:val="00E57CAB"/>
    <w:rsid w:val="00E62B8B"/>
    <w:rsid w:val="00E64B62"/>
    <w:rsid w:val="00E71173"/>
    <w:rsid w:val="00E728E3"/>
    <w:rsid w:val="00E73A0B"/>
    <w:rsid w:val="00E77829"/>
    <w:rsid w:val="00E800E2"/>
    <w:rsid w:val="00E80AD8"/>
    <w:rsid w:val="00E81072"/>
    <w:rsid w:val="00E81092"/>
    <w:rsid w:val="00E82B53"/>
    <w:rsid w:val="00E84A00"/>
    <w:rsid w:val="00E86C06"/>
    <w:rsid w:val="00E904BF"/>
    <w:rsid w:val="00E918FE"/>
    <w:rsid w:val="00E91E1F"/>
    <w:rsid w:val="00E948EA"/>
    <w:rsid w:val="00E96681"/>
    <w:rsid w:val="00EA0B1C"/>
    <w:rsid w:val="00EA4639"/>
    <w:rsid w:val="00EA4A6A"/>
    <w:rsid w:val="00EB10CB"/>
    <w:rsid w:val="00EB2EC8"/>
    <w:rsid w:val="00EB39DE"/>
    <w:rsid w:val="00EB59B8"/>
    <w:rsid w:val="00EB5B15"/>
    <w:rsid w:val="00EC2313"/>
    <w:rsid w:val="00EC67B6"/>
    <w:rsid w:val="00EC6D9B"/>
    <w:rsid w:val="00ED18EB"/>
    <w:rsid w:val="00ED1C1A"/>
    <w:rsid w:val="00ED2E4C"/>
    <w:rsid w:val="00ED6449"/>
    <w:rsid w:val="00EE2F4D"/>
    <w:rsid w:val="00EE35C6"/>
    <w:rsid w:val="00EE5423"/>
    <w:rsid w:val="00EE7DE1"/>
    <w:rsid w:val="00EF04CD"/>
    <w:rsid w:val="00EF2BC4"/>
    <w:rsid w:val="00EF4D97"/>
    <w:rsid w:val="00EF4F5A"/>
    <w:rsid w:val="00EF5473"/>
    <w:rsid w:val="00EF57E4"/>
    <w:rsid w:val="00EF5BC2"/>
    <w:rsid w:val="00F00508"/>
    <w:rsid w:val="00F00CC1"/>
    <w:rsid w:val="00F02F4E"/>
    <w:rsid w:val="00F038B1"/>
    <w:rsid w:val="00F1084F"/>
    <w:rsid w:val="00F1604D"/>
    <w:rsid w:val="00F244E1"/>
    <w:rsid w:val="00F251B5"/>
    <w:rsid w:val="00F261E7"/>
    <w:rsid w:val="00F2620B"/>
    <w:rsid w:val="00F27C3F"/>
    <w:rsid w:val="00F34649"/>
    <w:rsid w:val="00F43FD5"/>
    <w:rsid w:val="00F45ECE"/>
    <w:rsid w:val="00F46CC0"/>
    <w:rsid w:val="00F4761E"/>
    <w:rsid w:val="00F52D5E"/>
    <w:rsid w:val="00F5346D"/>
    <w:rsid w:val="00F548E0"/>
    <w:rsid w:val="00F56EAC"/>
    <w:rsid w:val="00F61E2C"/>
    <w:rsid w:val="00F67356"/>
    <w:rsid w:val="00F6758C"/>
    <w:rsid w:val="00F70D1B"/>
    <w:rsid w:val="00F72781"/>
    <w:rsid w:val="00F72E5D"/>
    <w:rsid w:val="00F73E54"/>
    <w:rsid w:val="00F747AF"/>
    <w:rsid w:val="00F75401"/>
    <w:rsid w:val="00F9034B"/>
    <w:rsid w:val="00F90DDF"/>
    <w:rsid w:val="00F95574"/>
    <w:rsid w:val="00F95FEF"/>
    <w:rsid w:val="00FA1A0A"/>
    <w:rsid w:val="00FA39BA"/>
    <w:rsid w:val="00FA76D3"/>
    <w:rsid w:val="00FB4913"/>
    <w:rsid w:val="00FB4EA5"/>
    <w:rsid w:val="00FB582F"/>
    <w:rsid w:val="00FB793A"/>
    <w:rsid w:val="00FC1CD6"/>
    <w:rsid w:val="00FC43B3"/>
    <w:rsid w:val="00FD1D7C"/>
    <w:rsid w:val="00FD394B"/>
    <w:rsid w:val="00FD6FDC"/>
    <w:rsid w:val="00FE236E"/>
    <w:rsid w:val="00FE241C"/>
    <w:rsid w:val="00FE41A6"/>
    <w:rsid w:val="00FE7DFE"/>
    <w:rsid w:val="00FF0B84"/>
    <w:rsid w:val="00FF6026"/>
    <w:rsid w:val="00FF7912"/>
    <w:rsid w:val="068E34E8"/>
    <w:rsid w:val="0E511CA7"/>
    <w:rsid w:val="19C436D7"/>
    <w:rsid w:val="2DE801DC"/>
    <w:rsid w:val="3A457FB7"/>
    <w:rsid w:val="3DCD69BA"/>
    <w:rsid w:val="4C02745B"/>
    <w:rsid w:val="52D3289B"/>
    <w:rsid w:val="55615538"/>
    <w:rsid w:val="5B282242"/>
    <w:rsid w:val="61FA155D"/>
    <w:rsid w:val="652F0DA5"/>
    <w:rsid w:val="70D45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Words>
  <Characters>251</Characters>
  <Lines>2</Lines>
  <Paragraphs>1</Paragraphs>
  <TotalTime>7</TotalTime>
  <ScaleCrop>false</ScaleCrop>
  <LinksUpToDate>false</LinksUpToDate>
  <CharactersWithSpaces>294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2019-06-19T03:56:00Z</dcterms:created>
  <dc:creator>董珊珊</dc:creator>
  <cp:lastModifiedBy>王传国</cp:lastModifiedBy>
  <dcterms:modified xsi:type="dcterms:W3CDTF">2019-07-22T06:55:59Z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