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E3" w:rsidRDefault="00704CE3">
      <w:r>
        <w:rPr>
          <w:rFonts w:hint="eastAsia"/>
        </w:rPr>
        <w:t>附件</w:t>
      </w:r>
      <w:r w:rsidR="00EB5B15">
        <w:rPr>
          <w:rFonts w:hint="eastAsia"/>
        </w:rPr>
        <w:t>2</w:t>
      </w:r>
      <w:r>
        <w:rPr>
          <w:rFonts w:hint="eastAsia"/>
        </w:rPr>
        <w:t>：</w:t>
      </w:r>
    </w:p>
    <w:p w:rsidR="00C05F09" w:rsidRPr="00704CE3" w:rsidRDefault="00704CE3" w:rsidP="00704CE3">
      <w:pPr>
        <w:jc w:val="center"/>
        <w:rPr>
          <w:rFonts w:ascii="方正小标宋简体" w:eastAsia="方正小标宋简体"/>
          <w:sz w:val="32"/>
          <w:szCs w:val="32"/>
        </w:rPr>
      </w:pPr>
      <w:r w:rsidRPr="00704CE3">
        <w:rPr>
          <w:rFonts w:ascii="方正小标宋简体" w:eastAsia="方正小标宋简体" w:hint="eastAsia"/>
          <w:sz w:val="32"/>
          <w:szCs w:val="32"/>
        </w:rPr>
        <w:t>浙江省交通运输行政处罚裁量基准</w:t>
      </w:r>
      <w:r w:rsidR="00EB5B15">
        <w:rPr>
          <w:rFonts w:ascii="方正小标宋简体" w:eastAsia="方正小标宋简体" w:hint="eastAsia"/>
          <w:sz w:val="32"/>
          <w:szCs w:val="32"/>
        </w:rPr>
        <w:t>格式样表</w:t>
      </w:r>
    </w:p>
    <w:tbl>
      <w:tblPr>
        <w:tblStyle w:val="a3"/>
        <w:tblW w:w="0" w:type="auto"/>
        <w:tblLook w:val="04A0" w:firstRow="1" w:lastRow="0" w:firstColumn="1" w:lastColumn="0" w:noHBand="0" w:noVBand="1"/>
      </w:tblPr>
      <w:tblGrid>
        <w:gridCol w:w="675"/>
        <w:gridCol w:w="1560"/>
        <w:gridCol w:w="1134"/>
        <w:gridCol w:w="2268"/>
        <w:gridCol w:w="3402"/>
        <w:gridCol w:w="1417"/>
        <w:gridCol w:w="2552"/>
        <w:gridCol w:w="1166"/>
      </w:tblGrid>
      <w:tr w:rsidR="00704CE3" w:rsidTr="009A0C20">
        <w:tc>
          <w:tcPr>
            <w:tcW w:w="675" w:type="dxa"/>
          </w:tcPr>
          <w:p w:rsidR="00704CE3" w:rsidRPr="00704CE3" w:rsidRDefault="00704CE3" w:rsidP="00704CE3">
            <w:pPr>
              <w:jc w:val="center"/>
              <w:rPr>
                <w:b/>
              </w:rPr>
            </w:pPr>
            <w:r w:rsidRPr="00704CE3">
              <w:rPr>
                <w:rFonts w:hint="eastAsia"/>
                <w:b/>
              </w:rPr>
              <w:t>序号</w:t>
            </w:r>
          </w:p>
        </w:tc>
        <w:tc>
          <w:tcPr>
            <w:tcW w:w="1560" w:type="dxa"/>
          </w:tcPr>
          <w:p w:rsidR="00704CE3" w:rsidRPr="00704CE3" w:rsidRDefault="00704CE3" w:rsidP="00704CE3">
            <w:pPr>
              <w:jc w:val="center"/>
              <w:rPr>
                <w:b/>
              </w:rPr>
            </w:pPr>
            <w:r w:rsidRPr="00704CE3">
              <w:rPr>
                <w:rFonts w:hint="eastAsia"/>
                <w:b/>
              </w:rPr>
              <w:t>事项编码</w:t>
            </w:r>
          </w:p>
        </w:tc>
        <w:tc>
          <w:tcPr>
            <w:tcW w:w="1134" w:type="dxa"/>
          </w:tcPr>
          <w:p w:rsidR="00704CE3" w:rsidRPr="00704CE3" w:rsidRDefault="00704CE3" w:rsidP="00704CE3">
            <w:pPr>
              <w:jc w:val="center"/>
              <w:rPr>
                <w:b/>
              </w:rPr>
            </w:pPr>
            <w:r w:rsidRPr="00704CE3">
              <w:rPr>
                <w:rFonts w:hint="eastAsia"/>
                <w:b/>
              </w:rPr>
              <w:t>事项名称</w:t>
            </w:r>
          </w:p>
        </w:tc>
        <w:tc>
          <w:tcPr>
            <w:tcW w:w="2268" w:type="dxa"/>
          </w:tcPr>
          <w:p w:rsidR="00704CE3" w:rsidRPr="00704CE3" w:rsidRDefault="00704CE3" w:rsidP="00704CE3">
            <w:pPr>
              <w:jc w:val="center"/>
              <w:rPr>
                <w:b/>
              </w:rPr>
            </w:pPr>
            <w:r w:rsidRPr="00704CE3">
              <w:rPr>
                <w:rFonts w:hint="eastAsia"/>
                <w:b/>
              </w:rPr>
              <w:t>违反法律条款</w:t>
            </w:r>
          </w:p>
        </w:tc>
        <w:tc>
          <w:tcPr>
            <w:tcW w:w="3402" w:type="dxa"/>
          </w:tcPr>
          <w:p w:rsidR="00704CE3" w:rsidRPr="00704CE3" w:rsidRDefault="00704CE3" w:rsidP="00704CE3">
            <w:pPr>
              <w:jc w:val="center"/>
              <w:rPr>
                <w:b/>
              </w:rPr>
            </w:pPr>
            <w:r w:rsidRPr="00704CE3">
              <w:rPr>
                <w:rFonts w:hint="eastAsia"/>
                <w:b/>
              </w:rPr>
              <w:t>处罚法律条款</w:t>
            </w:r>
          </w:p>
        </w:tc>
        <w:tc>
          <w:tcPr>
            <w:tcW w:w="1417" w:type="dxa"/>
          </w:tcPr>
          <w:p w:rsidR="00704CE3" w:rsidRPr="00704CE3" w:rsidRDefault="00704CE3" w:rsidP="00704CE3">
            <w:pPr>
              <w:jc w:val="center"/>
              <w:rPr>
                <w:b/>
              </w:rPr>
            </w:pPr>
            <w:r w:rsidRPr="00704CE3">
              <w:rPr>
                <w:rFonts w:hint="eastAsia"/>
                <w:b/>
              </w:rPr>
              <w:t>违法程度</w:t>
            </w:r>
          </w:p>
        </w:tc>
        <w:tc>
          <w:tcPr>
            <w:tcW w:w="2552" w:type="dxa"/>
          </w:tcPr>
          <w:p w:rsidR="00704CE3" w:rsidRPr="00704CE3" w:rsidRDefault="00704CE3" w:rsidP="00704CE3">
            <w:pPr>
              <w:jc w:val="center"/>
              <w:rPr>
                <w:b/>
              </w:rPr>
            </w:pPr>
            <w:r w:rsidRPr="00704CE3">
              <w:rPr>
                <w:rFonts w:hint="eastAsia"/>
                <w:b/>
              </w:rPr>
              <w:t>处罚裁量基准</w:t>
            </w:r>
          </w:p>
        </w:tc>
        <w:tc>
          <w:tcPr>
            <w:tcW w:w="1166" w:type="dxa"/>
          </w:tcPr>
          <w:p w:rsidR="00704CE3" w:rsidRPr="00704CE3" w:rsidRDefault="00704CE3" w:rsidP="00704CE3">
            <w:pPr>
              <w:jc w:val="center"/>
              <w:rPr>
                <w:b/>
              </w:rPr>
            </w:pPr>
            <w:r w:rsidRPr="00704CE3">
              <w:rPr>
                <w:rFonts w:hint="eastAsia"/>
                <w:b/>
              </w:rPr>
              <w:t>备注</w:t>
            </w:r>
          </w:p>
        </w:tc>
      </w:tr>
      <w:tr w:rsidR="00C9097C" w:rsidTr="009A0C20">
        <w:tc>
          <w:tcPr>
            <w:tcW w:w="675" w:type="dxa"/>
          </w:tcPr>
          <w:p w:rsidR="00C9097C" w:rsidRDefault="007A3BA5" w:rsidP="00C9097C">
            <w:pPr>
              <w:jc w:val="center"/>
            </w:pPr>
            <w:r>
              <w:rPr>
                <w:rFonts w:hint="eastAsia"/>
              </w:rPr>
              <w:t>1</w:t>
            </w:r>
          </w:p>
        </w:tc>
        <w:tc>
          <w:tcPr>
            <w:tcW w:w="1560" w:type="dxa"/>
          </w:tcPr>
          <w:p w:rsidR="00C9097C" w:rsidRDefault="00C9097C" w:rsidP="00C9097C">
            <w:pPr>
              <w:jc w:val="center"/>
            </w:pPr>
            <w:r w:rsidRPr="008F1A54">
              <w:rPr>
                <w:rFonts w:ascii="Times New Roman" w:eastAsia="方正书宋简体"/>
                <w:kern w:val="0"/>
                <w:sz w:val="18"/>
                <w:szCs w:val="18"/>
              </w:rPr>
              <w:t>处罚</w:t>
            </w:r>
            <w:r w:rsidRPr="008F1A54">
              <w:rPr>
                <w:rFonts w:ascii="Times New Roman" w:eastAsia="方正书宋简体"/>
                <w:kern w:val="0"/>
                <w:sz w:val="18"/>
                <w:szCs w:val="18"/>
              </w:rPr>
              <w:t>-02966-000</w:t>
            </w:r>
          </w:p>
        </w:tc>
        <w:tc>
          <w:tcPr>
            <w:tcW w:w="1134" w:type="dxa"/>
          </w:tcPr>
          <w:p w:rsidR="00C9097C" w:rsidRPr="008F1A54" w:rsidRDefault="00D6085E" w:rsidP="00C9097C">
            <w:pPr>
              <w:widowControl/>
              <w:spacing w:line="240" w:lineRule="exact"/>
              <w:rPr>
                <w:rFonts w:ascii="Times New Roman" w:eastAsia="方正书宋简体"/>
                <w:kern w:val="0"/>
                <w:sz w:val="18"/>
                <w:szCs w:val="18"/>
              </w:rPr>
            </w:pPr>
            <w:r>
              <w:rPr>
                <w:rFonts w:ascii="Times New Roman" w:eastAsia="方正书宋简体"/>
                <w:kern w:val="0"/>
                <w:sz w:val="18"/>
                <w:szCs w:val="18"/>
              </w:rPr>
              <w:t>对违反杭州市客运类规定</w:t>
            </w:r>
          </w:p>
        </w:tc>
        <w:tc>
          <w:tcPr>
            <w:tcW w:w="2268" w:type="dxa"/>
          </w:tcPr>
          <w:p w:rsidR="00C9097C" w:rsidRDefault="00C9097C" w:rsidP="00C9097C">
            <w:pPr>
              <w:jc w:val="center"/>
            </w:pPr>
          </w:p>
        </w:tc>
        <w:tc>
          <w:tcPr>
            <w:tcW w:w="3402" w:type="dxa"/>
          </w:tcPr>
          <w:p w:rsidR="00C9097C" w:rsidRPr="008F1A54" w:rsidRDefault="00C9097C" w:rsidP="00C9097C">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《杭州市道路旅客运输管理若干规定》第二十条　客运经营者违反本规定，有下列情形之一的，由交通行政管理部门按下列规定处罚：（一）未按本规定第十条第一款的规定配备驾驶员，或从事道路旅客运输的车辆未达到第十条第二款规定的车辆技术标准，或聘用无司乘人员服务资格证的人员从事客运经营活动的，责令改正，并处五百元以上二千元以下的罚款；（二）班车客运经营者擅自变更营运线路、增减班次或变更发车时间的，处一千元以上二千元以下的罚款；（三）无进站证明或使用无效进站证明进站进行经营活动的，没收违法所得，处一千元以上三千元以下的罚款；（四）利用第十二条第（一）、（二）项规定的车辆从事客运经营活动的，没收违法所得，处二千元以上一万元以下的罚款；对拼装客车和已达报废标准的客车，应移交有关部门处理；（五）伪造、涂改营运（线路）标志牌的，处</w:t>
            </w:r>
            <w:r w:rsidRPr="008F1A54">
              <w:rPr>
                <w:rFonts w:ascii="Times New Roman" w:eastAsia="方正书宋简体"/>
                <w:kern w:val="0"/>
                <w:sz w:val="18"/>
                <w:szCs w:val="18"/>
              </w:rPr>
              <w:t>2000</w:t>
            </w:r>
            <w:r w:rsidRPr="008F1A54">
              <w:rPr>
                <w:rFonts w:ascii="Times New Roman" w:eastAsia="方正书宋简体"/>
                <w:kern w:val="0"/>
                <w:sz w:val="18"/>
                <w:szCs w:val="18"/>
              </w:rPr>
              <w:t>元以上</w:t>
            </w:r>
            <w:r w:rsidRPr="008F1A54">
              <w:rPr>
                <w:rFonts w:ascii="Times New Roman" w:eastAsia="方正书宋简体"/>
                <w:kern w:val="0"/>
                <w:sz w:val="18"/>
                <w:szCs w:val="18"/>
              </w:rPr>
              <w:t>10000</w:t>
            </w:r>
            <w:r w:rsidRPr="008F1A54">
              <w:rPr>
                <w:rFonts w:ascii="Times New Roman" w:eastAsia="方正书宋简体"/>
                <w:kern w:val="0"/>
                <w:sz w:val="18"/>
                <w:szCs w:val="18"/>
              </w:rPr>
              <w:t>元以下的罚款；擅自转让道路运输经营许可证、道路运输证和营运（线路）标志牌的，处二千元以上一万元以下的罚款，并吊销其道路运输证、没收营运（线路）标志牌。未经批准，擅自为客运车辆提供场地从事组客、上下客的，没收违法所得，处三千元以上五千元以下的罚款。</w:t>
            </w:r>
          </w:p>
          <w:p w:rsidR="00C9097C" w:rsidRDefault="00C9097C" w:rsidP="00C9097C">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第二十一条　客运站（场）违反本规</w:t>
            </w:r>
            <w:r w:rsidRPr="008F1A54">
              <w:rPr>
                <w:rFonts w:ascii="Times New Roman" w:eastAsia="方正书宋简体"/>
                <w:kern w:val="0"/>
                <w:sz w:val="18"/>
                <w:szCs w:val="18"/>
              </w:rPr>
              <w:lastRenderedPageBreak/>
              <w:t>定，有下列情形之一的，由交通行政管理部门责令改正，并按下列规定处罚：（一）不按核定的班次、班时进行作业或不按规定向社会公布班次时刻表的，处二百元以上二千元以下的罚款；（二）不按核定的营运方式、区域、线路、站点安排车辆的，每车次处一千元的罚款；（三）为客运经营者站外组客提供条件的，处三千元以上五千元以下的罚款。</w:t>
            </w:r>
          </w:p>
          <w:p w:rsidR="00C9097C" w:rsidRPr="00C9097C" w:rsidRDefault="00C9097C" w:rsidP="00C9097C">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第二十三条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对拒不接受交通行政管理部门依法检查逃离现场的，交通行政管理部门可以给予暂扣经营许可证、道路运输证十日以下的处罚。</w:t>
            </w:r>
          </w:p>
        </w:tc>
        <w:tc>
          <w:tcPr>
            <w:tcW w:w="1417" w:type="dxa"/>
          </w:tcPr>
          <w:p w:rsidR="00C9097C" w:rsidRDefault="00C9097C" w:rsidP="00C9097C">
            <w:pPr>
              <w:jc w:val="center"/>
            </w:pPr>
          </w:p>
        </w:tc>
        <w:tc>
          <w:tcPr>
            <w:tcW w:w="2552" w:type="dxa"/>
          </w:tcPr>
          <w:p w:rsidR="00C9097C" w:rsidRPr="000B44E5" w:rsidRDefault="00C9097C" w:rsidP="00C9097C">
            <w:pPr>
              <w:jc w:val="center"/>
            </w:pPr>
          </w:p>
        </w:tc>
        <w:tc>
          <w:tcPr>
            <w:tcW w:w="1166" w:type="dxa"/>
          </w:tcPr>
          <w:p w:rsidR="00C9097C" w:rsidRDefault="00D6085E" w:rsidP="00C9097C">
            <w:pPr>
              <w:jc w:val="center"/>
            </w:pPr>
            <w:r>
              <w:rPr>
                <w:rFonts w:hint="eastAsia"/>
              </w:rPr>
              <w:t>主项</w:t>
            </w:r>
          </w:p>
        </w:tc>
      </w:tr>
      <w:tr w:rsidR="006D5BB7" w:rsidTr="009A0C20">
        <w:trPr>
          <w:trHeight w:val="676"/>
        </w:trPr>
        <w:tc>
          <w:tcPr>
            <w:tcW w:w="675" w:type="dxa"/>
            <w:vMerge w:val="restart"/>
          </w:tcPr>
          <w:p w:rsidR="006D5BB7" w:rsidRDefault="007A3BA5" w:rsidP="006D5BB7">
            <w:pPr>
              <w:jc w:val="center"/>
            </w:pPr>
            <w:r>
              <w:rPr>
                <w:rFonts w:hint="eastAsia"/>
              </w:rPr>
              <w:lastRenderedPageBreak/>
              <w:t>2</w:t>
            </w:r>
          </w:p>
        </w:tc>
        <w:tc>
          <w:tcPr>
            <w:tcW w:w="1560" w:type="dxa"/>
            <w:vMerge w:val="restart"/>
          </w:tcPr>
          <w:p w:rsidR="006D5BB7" w:rsidRDefault="006D5BB7" w:rsidP="006D5BB7">
            <w:pPr>
              <w:jc w:val="center"/>
            </w:pPr>
          </w:p>
        </w:tc>
        <w:tc>
          <w:tcPr>
            <w:tcW w:w="1134" w:type="dxa"/>
            <w:vMerge w:val="restart"/>
          </w:tcPr>
          <w:p w:rsidR="006D5BB7" w:rsidRDefault="006D5BB7" w:rsidP="006D5BB7">
            <w:pPr>
              <w:jc w:val="center"/>
            </w:pPr>
            <w:r>
              <w:t>对违反杭州市客运类规定</w:t>
            </w:r>
          </w:p>
        </w:tc>
        <w:tc>
          <w:tcPr>
            <w:tcW w:w="2268" w:type="dxa"/>
            <w:vMerge w:val="restart"/>
          </w:tcPr>
          <w:p w:rsidR="00A41114" w:rsidRDefault="00A41114" w:rsidP="00A41114">
            <w:pPr>
              <w:jc w:val="left"/>
            </w:pPr>
            <w:r>
              <w:rPr>
                <w:rFonts w:hint="eastAsia"/>
              </w:rPr>
              <w:t xml:space="preserve">　</w:t>
            </w:r>
            <w:r w:rsidRPr="00A41114">
              <w:rPr>
                <w:rFonts w:hint="eastAsia"/>
              </w:rPr>
              <w:t>《杭州市道路旅客运输管理若干规定》</w:t>
            </w:r>
            <w:r>
              <w:rPr>
                <w:rFonts w:hint="eastAsia"/>
              </w:rPr>
              <w:t>第十条　客运经营者应当确保旅客运输的安全。六百公里以上的高速和快速客运班线和四百公里以上的普客班线，应当配备二名驾驶员轮换驾驶。</w:t>
            </w:r>
          </w:p>
          <w:p w:rsidR="006D5BB7" w:rsidRDefault="00A41114" w:rsidP="00A41114">
            <w:pPr>
              <w:jc w:val="center"/>
            </w:pPr>
            <w:r>
              <w:rPr>
                <w:rFonts w:hint="eastAsia"/>
              </w:rPr>
              <w:t xml:space="preserve">　　从事道路旅客运输的车辆必须达到二级以上车辆技术标准。高速公路客运车辆必须达到一级车辆技术标准。旅游客运车辆除必须达到以上车辆技</w:t>
            </w:r>
            <w:r>
              <w:rPr>
                <w:rFonts w:hint="eastAsia"/>
              </w:rPr>
              <w:lastRenderedPageBreak/>
              <w:t>术标准外，其车型还必须达到高一级以上标准。</w:t>
            </w:r>
            <w:r>
              <w:rPr>
                <w:rFonts w:hint="eastAsia"/>
              </w:rPr>
              <w:t xml:space="preserve"> </w:t>
            </w:r>
            <w:r w:rsidRPr="00A41114">
              <w:rPr>
                <w:rFonts w:hint="eastAsia"/>
              </w:rPr>
              <w:t>第二十条　客运经营者违反本规定，有下列情形之一的，由交通行政管理部门按下列规定处罚：（一）聘用无司乘人员服务资格证的人员从事客运经营活动的，责令改正，并处五百元以上二千元以下的罚款；</w:t>
            </w:r>
          </w:p>
        </w:tc>
        <w:tc>
          <w:tcPr>
            <w:tcW w:w="3402" w:type="dxa"/>
            <w:vMerge w:val="restart"/>
          </w:tcPr>
          <w:p w:rsidR="006D5BB7" w:rsidRDefault="006D5BB7" w:rsidP="006D5BB7">
            <w:pPr>
              <w:jc w:val="center"/>
            </w:pPr>
            <w:r w:rsidRPr="00D6085E">
              <w:lastRenderedPageBreak/>
              <w:t>《杭州市道路旅客运输管理若干规定》</w:t>
            </w:r>
            <w:r>
              <w:rPr>
                <w:rFonts w:hint="eastAsia"/>
              </w:rPr>
              <w:t xml:space="preserve"> </w:t>
            </w:r>
            <w:r w:rsidRPr="00D6085E">
              <w:t>第二十条　客运经营者违反本规定，有下列情形之一的，由交通行政管理部门按下列规定处罚：（一）未按本规定第十条第一款的规定配备驾驶员，或从事道路旅客运输的车辆未达到第十条第二款规定的车辆技术标准，或聘用无司乘人员服务资格证的人员从事客运经营活动的，责令改正，并处五百元以上二千元以下的罚款；</w:t>
            </w:r>
          </w:p>
        </w:tc>
        <w:tc>
          <w:tcPr>
            <w:tcW w:w="1417" w:type="dxa"/>
            <w:tcBorders>
              <w:bottom w:val="single" w:sz="4" w:space="0" w:color="000000"/>
            </w:tcBorders>
          </w:tcPr>
          <w:p w:rsidR="006D5BB7" w:rsidRDefault="006D5BB7" w:rsidP="006D5BB7">
            <w:pPr>
              <w:jc w:val="center"/>
            </w:pPr>
            <w:r>
              <w:rPr>
                <w:rFonts w:hint="eastAsia"/>
              </w:rPr>
              <w:t>较轻</w:t>
            </w:r>
          </w:p>
        </w:tc>
        <w:tc>
          <w:tcPr>
            <w:tcW w:w="2552" w:type="dxa"/>
            <w:tcBorders>
              <w:bottom w:val="single" w:sz="4" w:space="0" w:color="000000"/>
            </w:tcBorders>
          </w:tcPr>
          <w:p w:rsidR="006D5BB7" w:rsidRPr="006E143C" w:rsidRDefault="006D5BB7" w:rsidP="006D5BB7">
            <w:pPr>
              <w:jc w:val="center"/>
            </w:pPr>
            <w:r w:rsidRPr="006E143C">
              <w:rPr>
                <w:rFonts w:hint="eastAsia"/>
              </w:rPr>
              <w:t>初次被查处</w:t>
            </w:r>
          </w:p>
          <w:p w:rsidR="006D5BB7" w:rsidRDefault="006D5BB7" w:rsidP="006D5BB7">
            <w:pPr>
              <w:jc w:val="center"/>
            </w:pPr>
            <w:r w:rsidRPr="006E143C">
              <w:rPr>
                <w:rFonts w:hint="eastAsia"/>
              </w:rPr>
              <w:t>罚款</w:t>
            </w:r>
            <w:r>
              <w:t>500</w:t>
            </w:r>
            <w:r w:rsidRPr="006E143C">
              <w:rPr>
                <w:rFonts w:hint="eastAsia"/>
              </w:rPr>
              <w:t>至</w:t>
            </w:r>
            <w:r>
              <w:t>800</w:t>
            </w:r>
            <w:r w:rsidRPr="006E143C">
              <w:rPr>
                <w:rFonts w:hint="eastAsia"/>
              </w:rPr>
              <w:t>元</w:t>
            </w:r>
          </w:p>
        </w:tc>
        <w:tc>
          <w:tcPr>
            <w:tcW w:w="1166" w:type="dxa"/>
            <w:vMerge w:val="restart"/>
          </w:tcPr>
          <w:p w:rsidR="006D5BB7" w:rsidRDefault="006D5BB7" w:rsidP="006D5BB7">
            <w:pPr>
              <w:jc w:val="center"/>
            </w:pPr>
            <w:r>
              <w:rPr>
                <w:rFonts w:hint="eastAsia"/>
              </w:rPr>
              <w:t>子项</w:t>
            </w:r>
          </w:p>
        </w:tc>
      </w:tr>
      <w:tr w:rsidR="006D5BB7" w:rsidTr="009A0C20">
        <w:trPr>
          <w:trHeight w:val="1125"/>
        </w:trPr>
        <w:tc>
          <w:tcPr>
            <w:tcW w:w="675" w:type="dxa"/>
            <w:vMerge/>
          </w:tcPr>
          <w:p w:rsidR="006D5BB7" w:rsidRDefault="006D5BB7" w:rsidP="006D5BB7">
            <w:pPr>
              <w:jc w:val="center"/>
            </w:pPr>
          </w:p>
        </w:tc>
        <w:tc>
          <w:tcPr>
            <w:tcW w:w="1560" w:type="dxa"/>
            <w:vMerge/>
          </w:tcPr>
          <w:p w:rsidR="006D5BB7" w:rsidRDefault="006D5BB7" w:rsidP="006D5BB7">
            <w:pPr>
              <w:jc w:val="center"/>
            </w:pPr>
          </w:p>
        </w:tc>
        <w:tc>
          <w:tcPr>
            <w:tcW w:w="1134" w:type="dxa"/>
            <w:vMerge/>
          </w:tcPr>
          <w:p w:rsidR="006D5BB7" w:rsidRDefault="006D5BB7" w:rsidP="006D5BB7">
            <w:pPr>
              <w:jc w:val="center"/>
            </w:pPr>
          </w:p>
        </w:tc>
        <w:tc>
          <w:tcPr>
            <w:tcW w:w="2268" w:type="dxa"/>
            <w:vMerge/>
          </w:tcPr>
          <w:p w:rsidR="006D5BB7" w:rsidRDefault="006D5BB7" w:rsidP="006D5BB7">
            <w:pPr>
              <w:jc w:val="center"/>
            </w:pPr>
          </w:p>
        </w:tc>
        <w:tc>
          <w:tcPr>
            <w:tcW w:w="3402" w:type="dxa"/>
            <w:vMerge/>
          </w:tcPr>
          <w:p w:rsidR="006D5BB7" w:rsidRPr="00D6085E" w:rsidRDefault="006D5BB7" w:rsidP="006D5BB7">
            <w:pPr>
              <w:jc w:val="center"/>
            </w:pPr>
          </w:p>
        </w:tc>
        <w:tc>
          <w:tcPr>
            <w:tcW w:w="1417" w:type="dxa"/>
            <w:tcBorders>
              <w:top w:val="single" w:sz="4" w:space="0" w:color="000000"/>
              <w:bottom w:val="single" w:sz="4" w:space="0" w:color="000000"/>
            </w:tcBorders>
          </w:tcPr>
          <w:p w:rsidR="006D5BB7" w:rsidRDefault="006D5BB7" w:rsidP="006D5BB7">
            <w:pPr>
              <w:jc w:val="center"/>
            </w:pPr>
            <w:r>
              <w:rPr>
                <w:rFonts w:hint="eastAsia"/>
              </w:rPr>
              <w:t>一般</w:t>
            </w:r>
          </w:p>
        </w:tc>
        <w:tc>
          <w:tcPr>
            <w:tcW w:w="2552" w:type="dxa"/>
            <w:tcBorders>
              <w:top w:val="single" w:sz="4" w:space="0" w:color="000000"/>
              <w:bottom w:val="single" w:sz="4" w:space="0" w:color="000000"/>
            </w:tcBorders>
          </w:tcPr>
          <w:p w:rsidR="006D5BB7" w:rsidRPr="006E143C" w:rsidRDefault="006D5BB7" w:rsidP="006D5BB7">
            <w:pPr>
              <w:jc w:val="center"/>
            </w:pPr>
            <w:r w:rsidRPr="006E143C">
              <w:rPr>
                <w:rFonts w:hint="eastAsia"/>
              </w:rPr>
              <w:t>一年内第二次被查处</w:t>
            </w:r>
          </w:p>
          <w:p w:rsidR="006D5BB7" w:rsidRDefault="006D5BB7" w:rsidP="006D5BB7">
            <w:pPr>
              <w:jc w:val="center"/>
            </w:pPr>
            <w:r w:rsidRPr="006E143C">
              <w:rPr>
                <w:rFonts w:hint="eastAsia"/>
              </w:rPr>
              <w:t>罚款</w:t>
            </w:r>
            <w:r>
              <w:t>900</w:t>
            </w:r>
            <w:r w:rsidRPr="006E143C">
              <w:rPr>
                <w:rFonts w:hint="eastAsia"/>
              </w:rPr>
              <w:t>至</w:t>
            </w:r>
            <w:r>
              <w:t>12</w:t>
            </w:r>
            <w:r w:rsidRPr="006E143C">
              <w:rPr>
                <w:rFonts w:hint="eastAsia"/>
              </w:rPr>
              <w:t>00</w:t>
            </w:r>
            <w:r w:rsidRPr="006E143C">
              <w:rPr>
                <w:rFonts w:hint="eastAsia"/>
              </w:rPr>
              <w:t>元</w:t>
            </w:r>
          </w:p>
        </w:tc>
        <w:tc>
          <w:tcPr>
            <w:tcW w:w="1166" w:type="dxa"/>
            <w:vMerge/>
          </w:tcPr>
          <w:p w:rsidR="006D5BB7" w:rsidRDefault="006D5BB7" w:rsidP="006D5BB7">
            <w:pPr>
              <w:jc w:val="center"/>
            </w:pPr>
          </w:p>
        </w:tc>
      </w:tr>
      <w:tr w:rsidR="006D5BB7" w:rsidTr="009A0C20">
        <w:trPr>
          <w:trHeight w:val="1020"/>
        </w:trPr>
        <w:tc>
          <w:tcPr>
            <w:tcW w:w="675" w:type="dxa"/>
            <w:vMerge/>
          </w:tcPr>
          <w:p w:rsidR="006D5BB7" w:rsidRDefault="006D5BB7" w:rsidP="006D5BB7">
            <w:pPr>
              <w:jc w:val="center"/>
            </w:pPr>
          </w:p>
        </w:tc>
        <w:tc>
          <w:tcPr>
            <w:tcW w:w="1560" w:type="dxa"/>
            <w:vMerge/>
          </w:tcPr>
          <w:p w:rsidR="006D5BB7" w:rsidRDefault="006D5BB7" w:rsidP="006D5BB7">
            <w:pPr>
              <w:jc w:val="center"/>
            </w:pPr>
          </w:p>
        </w:tc>
        <w:tc>
          <w:tcPr>
            <w:tcW w:w="1134" w:type="dxa"/>
            <w:vMerge/>
          </w:tcPr>
          <w:p w:rsidR="006D5BB7" w:rsidRDefault="006D5BB7" w:rsidP="006D5BB7">
            <w:pPr>
              <w:jc w:val="center"/>
            </w:pPr>
          </w:p>
        </w:tc>
        <w:tc>
          <w:tcPr>
            <w:tcW w:w="2268" w:type="dxa"/>
            <w:vMerge/>
          </w:tcPr>
          <w:p w:rsidR="006D5BB7" w:rsidRDefault="006D5BB7" w:rsidP="006D5BB7">
            <w:pPr>
              <w:jc w:val="center"/>
            </w:pPr>
          </w:p>
        </w:tc>
        <w:tc>
          <w:tcPr>
            <w:tcW w:w="3402" w:type="dxa"/>
            <w:vMerge/>
          </w:tcPr>
          <w:p w:rsidR="006D5BB7" w:rsidRPr="00D6085E" w:rsidRDefault="006D5BB7" w:rsidP="006D5BB7">
            <w:pPr>
              <w:jc w:val="center"/>
            </w:pPr>
          </w:p>
        </w:tc>
        <w:tc>
          <w:tcPr>
            <w:tcW w:w="1417" w:type="dxa"/>
            <w:tcBorders>
              <w:top w:val="single" w:sz="4" w:space="0" w:color="000000"/>
            </w:tcBorders>
          </w:tcPr>
          <w:p w:rsidR="006D5BB7" w:rsidRDefault="006D5BB7" w:rsidP="006D5BB7">
            <w:pPr>
              <w:jc w:val="center"/>
            </w:pPr>
            <w:r>
              <w:rPr>
                <w:rFonts w:hint="eastAsia"/>
              </w:rPr>
              <w:t>较重</w:t>
            </w:r>
          </w:p>
        </w:tc>
        <w:tc>
          <w:tcPr>
            <w:tcW w:w="2552" w:type="dxa"/>
            <w:tcBorders>
              <w:top w:val="single" w:sz="4" w:space="0" w:color="000000"/>
            </w:tcBorders>
          </w:tcPr>
          <w:p w:rsidR="006D5BB7" w:rsidRPr="006E143C" w:rsidRDefault="006D5BB7" w:rsidP="006D5BB7">
            <w:pPr>
              <w:jc w:val="center"/>
            </w:pPr>
            <w:r w:rsidRPr="006E143C">
              <w:rPr>
                <w:rFonts w:hint="eastAsia"/>
              </w:rPr>
              <w:t>一年内被查处三次及以上或有其他严重情节的</w:t>
            </w:r>
          </w:p>
          <w:p w:rsidR="006D5BB7" w:rsidRDefault="006D5BB7" w:rsidP="006D5BB7">
            <w:pPr>
              <w:jc w:val="center"/>
            </w:pPr>
            <w:r w:rsidRPr="006E143C">
              <w:rPr>
                <w:rFonts w:hint="eastAsia"/>
              </w:rPr>
              <w:t>罚款</w:t>
            </w:r>
            <w:r>
              <w:t>1700</w:t>
            </w:r>
            <w:r w:rsidRPr="006E143C">
              <w:rPr>
                <w:rFonts w:hint="eastAsia"/>
              </w:rPr>
              <w:t>元至</w:t>
            </w:r>
            <w:r>
              <w:t>2000</w:t>
            </w:r>
            <w:r w:rsidRPr="006E143C">
              <w:rPr>
                <w:rFonts w:hint="eastAsia"/>
              </w:rPr>
              <w:t>元</w:t>
            </w:r>
          </w:p>
        </w:tc>
        <w:tc>
          <w:tcPr>
            <w:tcW w:w="1166" w:type="dxa"/>
            <w:vMerge/>
          </w:tcPr>
          <w:p w:rsidR="006D5BB7" w:rsidRDefault="006D5BB7" w:rsidP="006D5BB7">
            <w:pPr>
              <w:jc w:val="center"/>
            </w:pPr>
          </w:p>
        </w:tc>
      </w:tr>
      <w:tr w:rsidR="00A41114" w:rsidTr="009A0C20">
        <w:trPr>
          <w:trHeight w:val="750"/>
        </w:trPr>
        <w:tc>
          <w:tcPr>
            <w:tcW w:w="675" w:type="dxa"/>
            <w:vMerge w:val="restart"/>
          </w:tcPr>
          <w:p w:rsidR="00A41114" w:rsidRDefault="007A3BA5" w:rsidP="00A41114">
            <w:pPr>
              <w:jc w:val="center"/>
            </w:pPr>
            <w:r>
              <w:rPr>
                <w:rFonts w:hint="eastAsia"/>
              </w:rPr>
              <w:lastRenderedPageBreak/>
              <w:t>3</w:t>
            </w:r>
          </w:p>
        </w:tc>
        <w:tc>
          <w:tcPr>
            <w:tcW w:w="1560" w:type="dxa"/>
            <w:vMerge w:val="restart"/>
          </w:tcPr>
          <w:p w:rsidR="00A41114" w:rsidRDefault="00A41114" w:rsidP="00A41114">
            <w:pPr>
              <w:jc w:val="center"/>
            </w:pPr>
          </w:p>
        </w:tc>
        <w:tc>
          <w:tcPr>
            <w:tcW w:w="1134" w:type="dxa"/>
            <w:vMerge w:val="restart"/>
          </w:tcPr>
          <w:p w:rsidR="00A41114" w:rsidRDefault="00A41114" w:rsidP="00A41114">
            <w:pPr>
              <w:jc w:val="center"/>
            </w:pPr>
            <w:r>
              <w:t>对违反杭州市客运类规定</w:t>
            </w:r>
          </w:p>
        </w:tc>
        <w:tc>
          <w:tcPr>
            <w:tcW w:w="2268" w:type="dxa"/>
            <w:vMerge w:val="restart"/>
          </w:tcPr>
          <w:p w:rsidR="00A41114" w:rsidRDefault="00A41114" w:rsidP="00A41114">
            <w:pPr>
              <w:jc w:val="center"/>
            </w:pPr>
            <w:r w:rsidRPr="00D6085E">
              <w:t>《杭州市道路旅客运输管理若干规定》</w:t>
            </w:r>
            <w:r>
              <w:rPr>
                <w:rFonts w:hint="eastAsia"/>
              </w:rPr>
              <w:t xml:space="preserve"> </w:t>
            </w:r>
            <w:r w:rsidRPr="00D6085E">
              <w:t>第二十条　客运经营者违反本规定，有下列情形之一的，由交通行政管理部门按下列规定处罚：（二）班车客运经营者擅自变更营运线路、增减班次或变更发车时间的，处一千元以上二千元以下的罚款；</w:t>
            </w:r>
          </w:p>
        </w:tc>
        <w:tc>
          <w:tcPr>
            <w:tcW w:w="3402" w:type="dxa"/>
            <w:vMerge w:val="restart"/>
            <w:tcBorders>
              <w:right w:val="single" w:sz="4" w:space="0" w:color="000000"/>
            </w:tcBorders>
          </w:tcPr>
          <w:p w:rsidR="00A41114" w:rsidRDefault="00A41114" w:rsidP="00A41114">
            <w:pPr>
              <w:jc w:val="center"/>
            </w:pPr>
            <w:r w:rsidRPr="00D6085E">
              <w:t>《杭州市道路旅客运输管理若干规定》</w:t>
            </w:r>
            <w:r>
              <w:rPr>
                <w:rFonts w:hint="eastAsia"/>
              </w:rPr>
              <w:t xml:space="preserve"> </w:t>
            </w:r>
            <w:r w:rsidRPr="00D6085E">
              <w:t>第二十条　客运经营者违反本规定，有下列情形之一的，由交通行政管理部门按下列规定处罚：（二）班车客运经营者擅自变更营运线路、增减班次或变更发车时间的，处一千元以上二千元以下的罚款；</w:t>
            </w:r>
          </w:p>
        </w:tc>
        <w:tc>
          <w:tcPr>
            <w:tcW w:w="1417" w:type="dxa"/>
            <w:tcBorders>
              <w:bottom w:val="single" w:sz="4" w:space="0" w:color="000000"/>
            </w:tcBorders>
          </w:tcPr>
          <w:p w:rsidR="00A41114" w:rsidRDefault="00A41114" w:rsidP="00A41114">
            <w:pPr>
              <w:jc w:val="center"/>
            </w:pPr>
            <w:r>
              <w:rPr>
                <w:rFonts w:hint="eastAsia"/>
              </w:rPr>
              <w:t>较轻</w:t>
            </w:r>
          </w:p>
        </w:tc>
        <w:tc>
          <w:tcPr>
            <w:tcW w:w="2552" w:type="dxa"/>
            <w:tcBorders>
              <w:bottom w:val="single" w:sz="4" w:space="0" w:color="000000"/>
            </w:tcBorders>
          </w:tcPr>
          <w:p w:rsidR="00A41114" w:rsidRPr="006E143C" w:rsidRDefault="00A41114" w:rsidP="00A41114">
            <w:pPr>
              <w:jc w:val="center"/>
            </w:pPr>
            <w:r w:rsidRPr="006E143C">
              <w:rPr>
                <w:rFonts w:hint="eastAsia"/>
              </w:rPr>
              <w:t>初次被查处</w:t>
            </w:r>
          </w:p>
          <w:p w:rsidR="00A41114" w:rsidRDefault="00A41114" w:rsidP="00A41114">
            <w:pPr>
              <w:jc w:val="center"/>
            </w:pPr>
            <w:r w:rsidRPr="006E143C">
              <w:rPr>
                <w:rFonts w:hint="eastAsia"/>
              </w:rPr>
              <w:t>罚款</w:t>
            </w:r>
            <w:r>
              <w:t>1000</w:t>
            </w:r>
            <w:r w:rsidRPr="006E143C">
              <w:rPr>
                <w:rFonts w:hint="eastAsia"/>
              </w:rPr>
              <w:t>至</w:t>
            </w:r>
            <w:r>
              <w:t>1200</w:t>
            </w:r>
            <w:r w:rsidRPr="006E143C">
              <w:rPr>
                <w:rFonts w:hint="eastAsia"/>
              </w:rPr>
              <w:t>元</w:t>
            </w:r>
          </w:p>
        </w:tc>
        <w:tc>
          <w:tcPr>
            <w:tcW w:w="1166" w:type="dxa"/>
            <w:vMerge w:val="restart"/>
          </w:tcPr>
          <w:p w:rsidR="00A41114" w:rsidRDefault="00A41114" w:rsidP="00A41114">
            <w:pPr>
              <w:jc w:val="center"/>
            </w:pPr>
            <w:r>
              <w:rPr>
                <w:rFonts w:hint="eastAsia"/>
              </w:rPr>
              <w:t>子项</w:t>
            </w:r>
          </w:p>
        </w:tc>
      </w:tr>
      <w:tr w:rsidR="00A41114" w:rsidTr="009A0C20">
        <w:trPr>
          <w:trHeight w:val="435"/>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Borders>
              <w:right w:val="single" w:sz="4" w:space="0" w:color="000000"/>
            </w:tcBorders>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一般</w:t>
            </w:r>
          </w:p>
        </w:tc>
        <w:tc>
          <w:tcPr>
            <w:tcW w:w="2552" w:type="dxa"/>
            <w:tcBorders>
              <w:top w:val="single" w:sz="4" w:space="0" w:color="000000"/>
              <w:bottom w:val="single" w:sz="4" w:space="0" w:color="000000"/>
            </w:tcBorders>
          </w:tcPr>
          <w:p w:rsidR="00A41114" w:rsidRPr="006E143C" w:rsidRDefault="00A41114" w:rsidP="00A41114">
            <w:pPr>
              <w:jc w:val="center"/>
            </w:pPr>
            <w:r w:rsidRPr="006E143C">
              <w:rPr>
                <w:rFonts w:hint="eastAsia"/>
              </w:rPr>
              <w:t>一年内第二次被查处</w:t>
            </w:r>
          </w:p>
          <w:p w:rsidR="00A41114" w:rsidRDefault="00A41114" w:rsidP="00A41114">
            <w:pPr>
              <w:jc w:val="center"/>
            </w:pPr>
            <w:r w:rsidRPr="006E143C">
              <w:rPr>
                <w:rFonts w:hint="eastAsia"/>
              </w:rPr>
              <w:t>罚款</w:t>
            </w:r>
            <w:r>
              <w:t>1400</w:t>
            </w:r>
            <w:r w:rsidRPr="006E143C">
              <w:rPr>
                <w:rFonts w:hint="eastAsia"/>
              </w:rPr>
              <w:t>至</w:t>
            </w:r>
            <w:r>
              <w:t>160</w:t>
            </w:r>
            <w:r w:rsidRPr="006E143C">
              <w:rPr>
                <w:rFonts w:hint="eastAsia"/>
              </w:rPr>
              <w:t>0</w:t>
            </w:r>
            <w:r w:rsidRPr="006E143C">
              <w:rPr>
                <w:rFonts w:hint="eastAsia"/>
              </w:rPr>
              <w:t>元</w:t>
            </w:r>
          </w:p>
        </w:tc>
        <w:tc>
          <w:tcPr>
            <w:tcW w:w="1166" w:type="dxa"/>
            <w:vMerge/>
          </w:tcPr>
          <w:p w:rsidR="00A41114" w:rsidRDefault="00A41114" w:rsidP="00A41114">
            <w:pPr>
              <w:jc w:val="center"/>
            </w:pPr>
          </w:p>
        </w:tc>
      </w:tr>
      <w:tr w:rsidR="00A41114" w:rsidTr="009A0C20">
        <w:trPr>
          <w:trHeight w:val="36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Borders>
              <w:right w:val="single" w:sz="4" w:space="0" w:color="000000"/>
            </w:tcBorders>
          </w:tcPr>
          <w:p w:rsidR="00A41114" w:rsidRPr="00D6085E" w:rsidRDefault="00A41114" w:rsidP="00A41114">
            <w:pPr>
              <w:jc w:val="center"/>
            </w:pPr>
          </w:p>
        </w:tc>
        <w:tc>
          <w:tcPr>
            <w:tcW w:w="1417" w:type="dxa"/>
            <w:tcBorders>
              <w:top w:val="single" w:sz="4" w:space="0" w:color="000000"/>
            </w:tcBorders>
          </w:tcPr>
          <w:p w:rsidR="00A41114" w:rsidRDefault="00A41114" w:rsidP="00A41114">
            <w:pPr>
              <w:jc w:val="center"/>
            </w:pPr>
            <w:r>
              <w:rPr>
                <w:rFonts w:hint="eastAsia"/>
              </w:rPr>
              <w:t>较重</w:t>
            </w:r>
          </w:p>
        </w:tc>
        <w:tc>
          <w:tcPr>
            <w:tcW w:w="2552" w:type="dxa"/>
            <w:tcBorders>
              <w:top w:val="single" w:sz="4" w:space="0" w:color="000000"/>
            </w:tcBorders>
          </w:tcPr>
          <w:p w:rsidR="00A41114" w:rsidRPr="006E143C" w:rsidRDefault="00A41114" w:rsidP="00A41114">
            <w:pPr>
              <w:jc w:val="center"/>
            </w:pPr>
            <w:r w:rsidRPr="006E143C">
              <w:rPr>
                <w:rFonts w:hint="eastAsia"/>
              </w:rPr>
              <w:t>一年内被查处三次及以上或有其他严重情节的</w:t>
            </w:r>
          </w:p>
          <w:p w:rsidR="00A41114" w:rsidRDefault="00A41114" w:rsidP="00A41114">
            <w:pPr>
              <w:jc w:val="center"/>
            </w:pPr>
            <w:r w:rsidRPr="006E143C">
              <w:rPr>
                <w:rFonts w:hint="eastAsia"/>
              </w:rPr>
              <w:t>罚款</w:t>
            </w:r>
            <w:r>
              <w:t>1800</w:t>
            </w:r>
            <w:r w:rsidRPr="006E143C">
              <w:rPr>
                <w:rFonts w:hint="eastAsia"/>
              </w:rPr>
              <w:t>元至</w:t>
            </w:r>
            <w:r>
              <w:t>2000</w:t>
            </w:r>
            <w:r w:rsidRPr="006E143C">
              <w:rPr>
                <w:rFonts w:hint="eastAsia"/>
              </w:rPr>
              <w:t>元</w:t>
            </w:r>
          </w:p>
        </w:tc>
        <w:tc>
          <w:tcPr>
            <w:tcW w:w="1166" w:type="dxa"/>
            <w:vMerge/>
          </w:tcPr>
          <w:p w:rsidR="00A41114" w:rsidRDefault="00A41114" w:rsidP="00A41114">
            <w:pPr>
              <w:jc w:val="center"/>
            </w:pPr>
          </w:p>
        </w:tc>
      </w:tr>
      <w:tr w:rsidR="00A41114" w:rsidTr="009A0C20">
        <w:trPr>
          <w:trHeight w:val="825"/>
        </w:trPr>
        <w:tc>
          <w:tcPr>
            <w:tcW w:w="675" w:type="dxa"/>
            <w:vMerge w:val="restart"/>
          </w:tcPr>
          <w:p w:rsidR="00A41114" w:rsidRDefault="007A3BA5" w:rsidP="00A41114">
            <w:pPr>
              <w:jc w:val="center"/>
            </w:pPr>
            <w:r>
              <w:rPr>
                <w:rFonts w:hint="eastAsia"/>
              </w:rPr>
              <w:lastRenderedPageBreak/>
              <w:t>4</w:t>
            </w:r>
          </w:p>
        </w:tc>
        <w:tc>
          <w:tcPr>
            <w:tcW w:w="1560" w:type="dxa"/>
            <w:vMerge w:val="restart"/>
          </w:tcPr>
          <w:p w:rsidR="00A41114" w:rsidRDefault="00A41114" w:rsidP="00A41114">
            <w:pPr>
              <w:jc w:val="center"/>
            </w:pPr>
          </w:p>
        </w:tc>
        <w:tc>
          <w:tcPr>
            <w:tcW w:w="1134" w:type="dxa"/>
            <w:vMerge w:val="restart"/>
          </w:tcPr>
          <w:p w:rsidR="00A41114" w:rsidRDefault="00A41114" w:rsidP="00A41114">
            <w:pPr>
              <w:jc w:val="center"/>
            </w:pPr>
            <w:r>
              <w:t>对违反杭州市客运类规定</w:t>
            </w:r>
          </w:p>
        </w:tc>
        <w:tc>
          <w:tcPr>
            <w:tcW w:w="2268" w:type="dxa"/>
            <w:vMerge w:val="restart"/>
          </w:tcPr>
          <w:p w:rsidR="00DF66F3" w:rsidRDefault="00DF66F3" w:rsidP="00DF66F3">
            <w:pPr>
              <w:jc w:val="center"/>
            </w:pPr>
            <w:r>
              <w:rPr>
                <w:rFonts w:hint="eastAsia"/>
              </w:rPr>
              <w:t xml:space="preserve">　</w:t>
            </w:r>
            <w:r w:rsidRPr="00D6085E">
              <w:t>《杭州市道路旅客运输管理若干规定》</w:t>
            </w:r>
            <w:r>
              <w:rPr>
                <w:rFonts w:hint="eastAsia"/>
              </w:rPr>
              <w:t>第十六条　客运站</w:t>
            </w:r>
            <w:r>
              <w:rPr>
                <w:rFonts w:hint="eastAsia"/>
              </w:rPr>
              <w:t>(</w:t>
            </w:r>
            <w:r>
              <w:rPr>
                <w:rFonts w:hint="eastAsia"/>
              </w:rPr>
              <w:t>场</w:t>
            </w:r>
            <w:r>
              <w:rPr>
                <w:rFonts w:hint="eastAsia"/>
              </w:rPr>
              <w:t>)</w:t>
            </w:r>
            <w:r>
              <w:rPr>
                <w:rFonts w:hint="eastAsia"/>
              </w:rPr>
              <w:t>凭当地交通行政管理部门签发的进站证明接纳客运车辆进站经营，并与客运经营者签订进站协议，明确双方的权利、义务。</w:t>
            </w:r>
          </w:p>
          <w:p w:rsidR="00A41114" w:rsidRDefault="00DF66F3" w:rsidP="00DF66F3">
            <w:pPr>
              <w:jc w:val="center"/>
            </w:pPr>
            <w:r>
              <w:rPr>
                <w:rFonts w:hint="eastAsia"/>
              </w:rPr>
              <w:t xml:space="preserve">　　</w:t>
            </w:r>
          </w:p>
        </w:tc>
        <w:tc>
          <w:tcPr>
            <w:tcW w:w="3402" w:type="dxa"/>
            <w:vMerge w:val="restart"/>
          </w:tcPr>
          <w:p w:rsidR="00A41114" w:rsidRDefault="00A41114" w:rsidP="00A41114">
            <w:pPr>
              <w:jc w:val="center"/>
            </w:pPr>
            <w:r w:rsidRPr="00D6085E">
              <w:t>《杭州市道路旅客运输管理若干规定》</w:t>
            </w:r>
            <w:r>
              <w:rPr>
                <w:rFonts w:hint="eastAsia"/>
              </w:rPr>
              <w:t xml:space="preserve"> </w:t>
            </w:r>
            <w:r w:rsidRPr="00D6085E">
              <w:t>第二十条　客运经营者违反本规定，有下列情形之一的，由交通行政管理部门按下列规定处罚：（三）无进站证明或使用无效进站证明进站进行经营活动的，没收违法所得，处一千元以上三千元以下的罚款；</w:t>
            </w:r>
          </w:p>
        </w:tc>
        <w:tc>
          <w:tcPr>
            <w:tcW w:w="1417" w:type="dxa"/>
            <w:tcBorders>
              <w:bottom w:val="single" w:sz="4" w:space="0" w:color="000000"/>
            </w:tcBorders>
          </w:tcPr>
          <w:p w:rsidR="00A41114" w:rsidRDefault="00A41114" w:rsidP="00A41114">
            <w:pPr>
              <w:jc w:val="center"/>
            </w:pPr>
            <w:r>
              <w:rPr>
                <w:rFonts w:hint="eastAsia"/>
              </w:rPr>
              <w:t>较轻</w:t>
            </w:r>
          </w:p>
        </w:tc>
        <w:tc>
          <w:tcPr>
            <w:tcW w:w="2552" w:type="dxa"/>
            <w:tcBorders>
              <w:bottom w:val="single" w:sz="4" w:space="0" w:color="000000"/>
            </w:tcBorders>
          </w:tcPr>
          <w:p w:rsidR="00A41114" w:rsidRDefault="00A41114" w:rsidP="00A41114">
            <w:pPr>
              <w:jc w:val="center"/>
            </w:pPr>
            <w:r>
              <w:rPr>
                <w:rFonts w:hint="eastAsia"/>
              </w:rPr>
              <w:t>初次被查处</w:t>
            </w:r>
          </w:p>
          <w:p w:rsidR="00A41114" w:rsidRDefault="00A41114" w:rsidP="00A41114">
            <w:pPr>
              <w:jc w:val="center"/>
            </w:pPr>
            <w:r>
              <w:rPr>
                <w:rFonts w:hint="eastAsia"/>
              </w:rPr>
              <w:t>罚款</w:t>
            </w:r>
            <w:r>
              <w:rPr>
                <w:rFonts w:hint="eastAsia"/>
              </w:rPr>
              <w:t>1000</w:t>
            </w:r>
            <w:r>
              <w:rPr>
                <w:rFonts w:hint="eastAsia"/>
              </w:rPr>
              <w:t>至</w:t>
            </w:r>
            <w:r>
              <w:rPr>
                <w:rFonts w:hint="eastAsia"/>
              </w:rPr>
              <w:t>1</w:t>
            </w:r>
            <w:r>
              <w:t>5</w:t>
            </w:r>
            <w:r>
              <w:rPr>
                <w:rFonts w:hint="eastAsia"/>
              </w:rPr>
              <w:t>00</w:t>
            </w:r>
            <w:r>
              <w:rPr>
                <w:rFonts w:hint="eastAsia"/>
              </w:rPr>
              <w:t>元</w:t>
            </w:r>
          </w:p>
          <w:p w:rsidR="00A41114" w:rsidRDefault="00A41114" w:rsidP="00A41114">
            <w:pPr>
              <w:jc w:val="center"/>
            </w:pPr>
          </w:p>
        </w:tc>
        <w:tc>
          <w:tcPr>
            <w:tcW w:w="1166" w:type="dxa"/>
            <w:vMerge w:val="restart"/>
          </w:tcPr>
          <w:p w:rsidR="00A41114" w:rsidRDefault="00A41114" w:rsidP="00A41114">
            <w:pPr>
              <w:jc w:val="center"/>
            </w:pPr>
            <w:r>
              <w:rPr>
                <w:rFonts w:hint="eastAsia"/>
              </w:rPr>
              <w:t>子项</w:t>
            </w:r>
          </w:p>
        </w:tc>
      </w:tr>
      <w:tr w:rsidR="00A41114" w:rsidTr="009A0C20">
        <w:trPr>
          <w:trHeight w:val="99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一般</w:t>
            </w:r>
          </w:p>
        </w:tc>
        <w:tc>
          <w:tcPr>
            <w:tcW w:w="2552" w:type="dxa"/>
            <w:tcBorders>
              <w:top w:val="single" w:sz="4" w:space="0" w:color="000000"/>
              <w:bottom w:val="single" w:sz="4" w:space="0" w:color="000000"/>
            </w:tcBorders>
          </w:tcPr>
          <w:p w:rsidR="00A41114" w:rsidRDefault="00A41114" w:rsidP="00A41114">
            <w:pPr>
              <w:jc w:val="center"/>
            </w:pPr>
            <w:r>
              <w:rPr>
                <w:rFonts w:hint="eastAsia"/>
              </w:rPr>
              <w:t>一年内第二次被查处</w:t>
            </w:r>
          </w:p>
          <w:p w:rsidR="00A41114" w:rsidRDefault="00A41114" w:rsidP="00A41114">
            <w:pPr>
              <w:jc w:val="center"/>
            </w:pPr>
            <w:r>
              <w:rPr>
                <w:rFonts w:hint="eastAsia"/>
              </w:rPr>
              <w:t>罚款</w:t>
            </w:r>
            <w:r>
              <w:rPr>
                <w:rFonts w:hint="eastAsia"/>
              </w:rPr>
              <w:t>1</w:t>
            </w:r>
            <w:r>
              <w:t>8</w:t>
            </w:r>
            <w:r>
              <w:rPr>
                <w:rFonts w:hint="eastAsia"/>
              </w:rPr>
              <w:t>00</w:t>
            </w:r>
            <w:r>
              <w:rPr>
                <w:rFonts w:hint="eastAsia"/>
              </w:rPr>
              <w:t>至</w:t>
            </w:r>
            <w:r>
              <w:rPr>
                <w:rFonts w:hint="eastAsia"/>
              </w:rPr>
              <w:t>2</w:t>
            </w:r>
            <w:r>
              <w:t>2</w:t>
            </w:r>
            <w:r>
              <w:rPr>
                <w:rFonts w:hint="eastAsia"/>
              </w:rPr>
              <w:t>00</w:t>
            </w:r>
            <w:r>
              <w:rPr>
                <w:rFonts w:hint="eastAsia"/>
              </w:rPr>
              <w:t>元</w:t>
            </w:r>
          </w:p>
        </w:tc>
        <w:tc>
          <w:tcPr>
            <w:tcW w:w="1166" w:type="dxa"/>
            <w:vMerge/>
          </w:tcPr>
          <w:p w:rsidR="00A41114" w:rsidRDefault="00A41114" w:rsidP="00A41114">
            <w:pPr>
              <w:jc w:val="center"/>
            </w:pPr>
          </w:p>
        </w:tc>
      </w:tr>
      <w:tr w:rsidR="00A41114" w:rsidTr="00DF66F3">
        <w:trPr>
          <w:trHeight w:val="1013"/>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tcBorders>
          </w:tcPr>
          <w:p w:rsidR="00A41114" w:rsidRDefault="00A41114" w:rsidP="00A41114">
            <w:pPr>
              <w:jc w:val="center"/>
            </w:pPr>
            <w:r>
              <w:rPr>
                <w:rFonts w:hint="eastAsia"/>
              </w:rPr>
              <w:t>较重</w:t>
            </w:r>
          </w:p>
        </w:tc>
        <w:tc>
          <w:tcPr>
            <w:tcW w:w="2552" w:type="dxa"/>
            <w:tcBorders>
              <w:top w:val="single" w:sz="4" w:space="0" w:color="000000"/>
            </w:tcBorders>
          </w:tcPr>
          <w:p w:rsidR="00A41114" w:rsidRDefault="00A41114" w:rsidP="00A41114">
            <w:pPr>
              <w:jc w:val="center"/>
            </w:pPr>
            <w:r>
              <w:rPr>
                <w:rFonts w:hint="eastAsia"/>
              </w:rPr>
              <w:t>一年内被查处三次及以上或有其他严重情节的</w:t>
            </w:r>
          </w:p>
          <w:p w:rsidR="00A41114" w:rsidRDefault="00A41114" w:rsidP="00A41114">
            <w:pPr>
              <w:jc w:val="center"/>
            </w:pPr>
            <w:r>
              <w:rPr>
                <w:rFonts w:hint="eastAsia"/>
              </w:rPr>
              <w:t>罚款</w:t>
            </w:r>
            <w:r>
              <w:rPr>
                <w:rFonts w:hint="eastAsia"/>
              </w:rPr>
              <w:t>2</w:t>
            </w:r>
            <w:r>
              <w:t>5</w:t>
            </w:r>
            <w:r>
              <w:rPr>
                <w:rFonts w:hint="eastAsia"/>
              </w:rPr>
              <w:t>00</w:t>
            </w:r>
            <w:r>
              <w:rPr>
                <w:rFonts w:hint="eastAsia"/>
              </w:rPr>
              <w:t>元至</w:t>
            </w:r>
            <w:r>
              <w:rPr>
                <w:rFonts w:hint="eastAsia"/>
              </w:rPr>
              <w:t>3000</w:t>
            </w:r>
            <w:r>
              <w:rPr>
                <w:rFonts w:hint="eastAsia"/>
              </w:rPr>
              <w:t>元</w:t>
            </w:r>
          </w:p>
        </w:tc>
        <w:tc>
          <w:tcPr>
            <w:tcW w:w="1166" w:type="dxa"/>
            <w:vMerge/>
          </w:tcPr>
          <w:p w:rsidR="00A41114" w:rsidRDefault="00A41114" w:rsidP="00A41114">
            <w:pPr>
              <w:jc w:val="center"/>
            </w:pPr>
          </w:p>
        </w:tc>
      </w:tr>
      <w:tr w:rsidR="00A41114" w:rsidTr="009A0C20">
        <w:trPr>
          <w:trHeight w:val="675"/>
        </w:trPr>
        <w:tc>
          <w:tcPr>
            <w:tcW w:w="675" w:type="dxa"/>
            <w:vMerge w:val="restart"/>
          </w:tcPr>
          <w:p w:rsidR="00A41114" w:rsidRDefault="007A3BA5" w:rsidP="00A41114">
            <w:pPr>
              <w:jc w:val="center"/>
            </w:pPr>
            <w:r>
              <w:rPr>
                <w:rFonts w:hint="eastAsia"/>
              </w:rPr>
              <w:t>5</w:t>
            </w:r>
          </w:p>
        </w:tc>
        <w:tc>
          <w:tcPr>
            <w:tcW w:w="1560" w:type="dxa"/>
            <w:vMerge w:val="restart"/>
          </w:tcPr>
          <w:p w:rsidR="00A41114" w:rsidRDefault="00A41114" w:rsidP="00A41114">
            <w:pPr>
              <w:jc w:val="center"/>
            </w:pPr>
          </w:p>
        </w:tc>
        <w:tc>
          <w:tcPr>
            <w:tcW w:w="1134" w:type="dxa"/>
            <w:vMerge w:val="restart"/>
          </w:tcPr>
          <w:p w:rsidR="00A41114" w:rsidRDefault="00A41114" w:rsidP="00A41114">
            <w:pPr>
              <w:jc w:val="center"/>
            </w:pPr>
            <w:r>
              <w:t>对违反杭州市客运类规定</w:t>
            </w:r>
          </w:p>
        </w:tc>
        <w:tc>
          <w:tcPr>
            <w:tcW w:w="2268" w:type="dxa"/>
            <w:vMerge w:val="restart"/>
          </w:tcPr>
          <w:p w:rsidR="00A41114" w:rsidRDefault="00DF66F3" w:rsidP="00066EE7">
            <w:pPr>
              <w:jc w:val="center"/>
            </w:pPr>
            <w:r w:rsidRPr="00D6085E">
              <w:t>《杭州市道路旅客运输管理若干规定》</w:t>
            </w:r>
            <w:r>
              <w:rPr>
                <w:rFonts w:hint="eastAsia"/>
              </w:rPr>
              <w:t>第十二条　禁止利用下列车辆从事道路旅客运输经营活动：</w:t>
            </w:r>
            <w:r>
              <w:rPr>
                <w:rFonts w:hint="eastAsia"/>
              </w:rPr>
              <w:t>(</w:t>
            </w:r>
            <w:r>
              <w:rPr>
                <w:rFonts w:hint="eastAsia"/>
              </w:rPr>
              <w:t>一</w:t>
            </w:r>
            <w:r>
              <w:rPr>
                <w:rFonts w:hint="eastAsia"/>
              </w:rPr>
              <w:t>)</w:t>
            </w:r>
            <w:r>
              <w:rPr>
                <w:rFonts w:hint="eastAsia"/>
              </w:rPr>
              <w:t>拼装客车和已达报废标准的客车；</w:t>
            </w:r>
            <w:r>
              <w:rPr>
                <w:rFonts w:hint="eastAsia"/>
              </w:rPr>
              <w:t>(</w:t>
            </w:r>
            <w:r>
              <w:rPr>
                <w:rFonts w:hint="eastAsia"/>
              </w:rPr>
              <w:t>二</w:t>
            </w:r>
            <w:r>
              <w:rPr>
                <w:rFonts w:hint="eastAsia"/>
              </w:rPr>
              <w:t>)</w:t>
            </w:r>
            <w:r>
              <w:rPr>
                <w:rFonts w:hint="eastAsia"/>
              </w:rPr>
              <w:t>未经批准擅自改装或改型的客车；</w:t>
            </w:r>
            <w:r>
              <w:rPr>
                <w:rFonts w:hint="eastAsia"/>
              </w:rPr>
              <w:t xml:space="preserve"> </w:t>
            </w:r>
            <w:r w:rsidRPr="00D6085E">
              <w:t>第二十条（五）伪造、涂改营运（线路）标志牌的，处</w:t>
            </w:r>
            <w:r w:rsidRPr="00D6085E">
              <w:t>2000</w:t>
            </w:r>
            <w:r w:rsidRPr="00D6085E">
              <w:t>元以上</w:t>
            </w:r>
            <w:r w:rsidRPr="00D6085E">
              <w:t>10000</w:t>
            </w:r>
            <w:r w:rsidRPr="00D6085E">
              <w:t>元以下的罚款；擅自转让道路运输经营许可证、道路运输证和营运（线路）标志牌的，处二千元以上</w:t>
            </w:r>
            <w:r w:rsidRPr="00D6085E">
              <w:lastRenderedPageBreak/>
              <w:t xml:space="preserve">一万元以下的罚款，并吊销其道路运输证、没收营运（线路）标志牌。　</w:t>
            </w:r>
            <w:r>
              <w:rPr>
                <w:rFonts w:hint="eastAsia"/>
              </w:rPr>
              <w:t></w:t>
            </w:r>
          </w:p>
        </w:tc>
        <w:tc>
          <w:tcPr>
            <w:tcW w:w="3402" w:type="dxa"/>
            <w:vMerge w:val="restart"/>
          </w:tcPr>
          <w:p w:rsidR="00A41114" w:rsidRDefault="00A41114" w:rsidP="00A41114">
            <w:pPr>
              <w:jc w:val="center"/>
            </w:pPr>
            <w:r w:rsidRPr="00D6085E">
              <w:lastRenderedPageBreak/>
              <w:t>《杭州市道路旅客运输管理若干规定》</w:t>
            </w:r>
            <w:r>
              <w:rPr>
                <w:rFonts w:hint="eastAsia"/>
              </w:rPr>
              <w:t xml:space="preserve"> </w:t>
            </w:r>
            <w:r w:rsidRPr="00D6085E">
              <w:t>第二十条　客运经营者违反本规定，有下列情形之一的，由交通行政管理部门按下列规定处罚：（四）利用第十二条第（一）、（二）项规定的车辆从事客运经营活动的，没收违法所得，处二千元以上一万元以下的罚款；对拼装客车和已达报废标准的客车，应移交有关部门处理；（五）伪造、涂改营运（线路）标志牌的，处</w:t>
            </w:r>
            <w:r w:rsidRPr="00D6085E">
              <w:t>2000</w:t>
            </w:r>
            <w:r w:rsidRPr="00D6085E">
              <w:t>元以上</w:t>
            </w:r>
            <w:r w:rsidRPr="00D6085E">
              <w:t>10000</w:t>
            </w:r>
            <w:r w:rsidRPr="00D6085E">
              <w:t>元以下的罚款；擅自转让道路运输经营许可证、道路运输证和营运（线路）标志牌的，处二千元以上一万元以下的罚款，并吊销其道路运输证、没收营运（线路）标志牌。</w:t>
            </w:r>
          </w:p>
        </w:tc>
        <w:tc>
          <w:tcPr>
            <w:tcW w:w="1417" w:type="dxa"/>
            <w:tcBorders>
              <w:bottom w:val="single" w:sz="4" w:space="0" w:color="000000"/>
            </w:tcBorders>
          </w:tcPr>
          <w:p w:rsidR="00A41114" w:rsidRDefault="00A41114" w:rsidP="00A41114">
            <w:pPr>
              <w:jc w:val="center"/>
            </w:pPr>
            <w:r>
              <w:rPr>
                <w:rFonts w:hint="eastAsia"/>
              </w:rPr>
              <w:t>较轻</w:t>
            </w:r>
          </w:p>
        </w:tc>
        <w:tc>
          <w:tcPr>
            <w:tcW w:w="2552" w:type="dxa"/>
            <w:tcBorders>
              <w:bottom w:val="single" w:sz="4" w:space="0" w:color="000000"/>
            </w:tcBorders>
          </w:tcPr>
          <w:p w:rsidR="00A41114" w:rsidRDefault="00A41114" w:rsidP="00A41114">
            <w:pPr>
              <w:jc w:val="center"/>
            </w:pPr>
            <w:r>
              <w:rPr>
                <w:rFonts w:hint="eastAsia"/>
              </w:rPr>
              <w:t>初次被查处</w:t>
            </w:r>
          </w:p>
          <w:p w:rsidR="00A41114" w:rsidRDefault="00A41114" w:rsidP="00A41114">
            <w:pPr>
              <w:jc w:val="center"/>
            </w:pPr>
            <w:r>
              <w:rPr>
                <w:rFonts w:hint="eastAsia"/>
              </w:rPr>
              <w:t>罚款</w:t>
            </w:r>
            <w:r>
              <w:t>2</w:t>
            </w:r>
            <w:r>
              <w:rPr>
                <w:rFonts w:hint="eastAsia"/>
              </w:rPr>
              <w:t>000</w:t>
            </w:r>
            <w:r>
              <w:rPr>
                <w:rFonts w:hint="eastAsia"/>
              </w:rPr>
              <w:t>至</w:t>
            </w:r>
            <w:r>
              <w:t>35</w:t>
            </w:r>
            <w:r>
              <w:rPr>
                <w:rFonts w:hint="eastAsia"/>
              </w:rPr>
              <w:t>00</w:t>
            </w:r>
            <w:r>
              <w:rPr>
                <w:rFonts w:hint="eastAsia"/>
              </w:rPr>
              <w:t>元</w:t>
            </w:r>
          </w:p>
          <w:p w:rsidR="00A41114" w:rsidRDefault="00A41114" w:rsidP="00A41114">
            <w:pPr>
              <w:jc w:val="center"/>
            </w:pPr>
          </w:p>
        </w:tc>
        <w:tc>
          <w:tcPr>
            <w:tcW w:w="1166" w:type="dxa"/>
            <w:vMerge w:val="restart"/>
          </w:tcPr>
          <w:p w:rsidR="00A41114" w:rsidRDefault="00A41114" w:rsidP="00A41114">
            <w:pPr>
              <w:jc w:val="center"/>
            </w:pPr>
            <w:r>
              <w:rPr>
                <w:rFonts w:hint="eastAsia"/>
              </w:rPr>
              <w:t>子项</w:t>
            </w:r>
          </w:p>
        </w:tc>
      </w:tr>
      <w:tr w:rsidR="00A41114" w:rsidTr="009A0C20">
        <w:trPr>
          <w:trHeight w:val="795"/>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一般</w:t>
            </w:r>
          </w:p>
        </w:tc>
        <w:tc>
          <w:tcPr>
            <w:tcW w:w="2552" w:type="dxa"/>
            <w:tcBorders>
              <w:top w:val="single" w:sz="4" w:space="0" w:color="000000"/>
              <w:bottom w:val="single" w:sz="4" w:space="0" w:color="000000"/>
            </w:tcBorders>
          </w:tcPr>
          <w:p w:rsidR="00A41114" w:rsidRDefault="00A41114" w:rsidP="00A41114">
            <w:pPr>
              <w:jc w:val="center"/>
            </w:pPr>
            <w:r>
              <w:rPr>
                <w:rFonts w:hint="eastAsia"/>
              </w:rPr>
              <w:t>一年内第二次被查处</w:t>
            </w:r>
          </w:p>
          <w:p w:rsidR="00A41114" w:rsidRDefault="00A41114" w:rsidP="00A41114">
            <w:pPr>
              <w:jc w:val="center"/>
            </w:pPr>
            <w:r>
              <w:rPr>
                <w:rFonts w:hint="eastAsia"/>
              </w:rPr>
              <w:t>罚款</w:t>
            </w:r>
            <w:r>
              <w:t>40</w:t>
            </w:r>
            <w:r>
              <w:rPr>
                <w:rFonts w:hint="eastAsia"/>
              </w:rPr>
              <w:t>00</w:t>
            </w:r>
            <w:r>
              <w:rPr>
                <w:rFonts w:hint="eastAsia"/>
              </w:rPr>
              <w:t>至</w:t>
            </w:r>
            <w:r>
              <w:t>55</w:t>
            </w:r>
            <w:r>
              <w:rPr>
                <w:rFonts w:hint="eastAsia"/>
              </w:rPr>
              <w:t>00</w:t>
            </w:r>
            <w:r>
              <w:rPr>
                <w:rFonts w:hint="eastAsia"/>
              </w:rPr>
              <w:t>元</w:t>
            </w:r>
          </w:p>
        </w:tc>
        <w:tc>
          <w:tcPr>
            <w:tcW w:w="1166" w:type="dxa"/>
            <w:vMerge/>
          </w:tcPr>
          <w:p w:rsidR="00A41114" w:rsidRDefault="00A41114" w:rsidP="00A41114">
            <w:pPr>
              <w:jc w:val="center"/>
            </w:pPr>
          </w:p>
        </w:tc>
      </w:tr>
      <w:tr w:rsidR="00A41114" w:rsidTr="009E03DF">
        <w:trPr>
          <w:trHeight w:val="1155"/>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较重</w:t>
            </w:r>
          </w:p>
        </w:tc>
        <w:tc>
          <w:tcPr>
            <w:tcW w:w="2552" w:type="dxa"/>
            <w:tcBorders>
              <w:top w:val="single" w:sz="4" w:space="0" w:color="000000"/>
              <w:bottom w:val="single" w:sz="4" w:space="0" w:color="000000"/>
            </w:tcBorders>
          </w:tcPr>
          <w:p w:rsidR="00A41114" w:rsidRDefault="00A41114" w:rsidP="00A41114">
            <w:pPr>
              <w:jc w:val="center"/>
            </w:pPr>
            <w:r>
              <w:rPr>
                <w:rFonts w:hint="eastAsia"/>
              </w:rPr>
              <w:t>一年内第三次被查处</w:t>
            </w:r>
          </w:p>
          <w:p w:rsidR="00A41114" w:rsidRDefault="00A41114" w:rsidP="00A41114">
            <w:pPr>
              <w:jc w:val="center"/>
            </w:pPr>
            <w:r>
              <w:rPr>
                <w:rFonts w:hint="eastAsia"/>
              </w:rPr>
              <w:t>罚款</w:t>
            </w:r>
            <w:r>
              <w:t>60</w:t>
            </w:r>
            <w:r>
              <w:rPr>
                <w:rFonts w:hint="eastAsia"/>
              </w:rPr>
              <w:t>00</w:t>
            </w:r>
            <w:r>
              <w:rPr>
                <w:rFonts w:hint="eastAsia"/>
              </w:rPr>
              <w:t>元至</w:t>
            </w:r>
            <w:r>
              <w:t>75</w:t>
            </w:r>
            <w:r>
              <w:rPr>
                <w:rFonts w:hint="eastAsia"/>
              </w:rPr>
              <w:t>00</w:t>
            </w:r>
            <w:r>
              <w:rPr>
                <w:rFonts w:hint="eastAsia"/>
              </w:rPr>
              <w:t>元</w:t>
            </w:r>
          </w:p>
        </w:tc>
        <w:tc>
          <w:tcPr>
            <w:tcW w:w="1166" w:type="dxa"/>
            <w:vMerge/>
          </w:tcPr>
          <w:p w:rsidR="00A41114" w:rsidRDefault="00A41114" w:rsidP="00A41114">
            <w:pPr>
              <w:jc w:val="center"/>
            </w:pPr>
          </w:p>
        </w:tc>
      </w:tr>
      <w:tr w:rsidR="00A41114" w:rsidTr="009A0C20">
        <w:trPr>
          <w:trHeight w:val="51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tcBorders>
          </w:tcPr>
          <w:p w:rsidR="00A41114" w:rsidRDefault="00A41114" w:rsidP="00A41114">
            <w:pPr>
              <w:jc w:val="center"/>
            </w:pPr>
            <w:r>
              <w:rPr>
                <w:rFonts w:hint="eastAsia"/>
              </w:rPr>
              <w:t>严重</w:t>
            </w:r>
          </w:p>
        </w:tc>
        <w:tc>
          <w:tcPr>
            <w:tcW w:w="2552" w:type="dxa"/>
            <w:tcBorders>
              <w:top w:val="single" w:sz="4" w:space="0" w:color="000000"/>
            </w:tcBorders>
          </w:tcPr>
          <w:p w:rsidR="00A41114" w:rsidRDefault="00A41114" w:rsidP="00A41114">
            <w:pPr>
              <w:jc w:val="center"/>
            </w:pPr>
            <w:r>
              <w:rPr>
                <w:rFonts w:hint="eastAsia"/>
              </w:rPr>
              <w:t>一年内被查处四次及以上或有其他严重情节的</w:t>
            </w:r>
          </w:p>
          <w:p w:rsidR="00A41114" w:rsidRDefault="00A41114" w:rsidP="00A41114">
            <w:pPr>
              <w:jc w:val="center"/>
            </w:pPr>
            <w:r>
              <w:rPr>
                <w:rFonts w:hint="eastAsia"/>
              </w:rPr>
              <w:t>罚款</w:t>
            </w:r>
            <w:r>
              <w:t>80</w:t>
            </w:r>
            <w:r>
              <w:rPr>
                <w:rFonts w:hint="eastAsia"/>
              </w:rPr>
              <w:t>00</w:t>
            </w:r>
            <w:r>
              <w:rPr>
                <w:rFonts w:hint="eastAsia"/>
              </w:rPr>
              <w:t>元至</w:t>
            </w:r>
            <w:r>
              <w:t>100</w:t>
            </w:r>
            <w:r>
              <w:rPr>
                <w:rFonts w:hint="eastAsia"/>
              </w:rPr>
              <w:t>00</w:t>
            </w:r>
            <w:r>
              <w:rPr>
                <w:rFonts w:hint="eastAsia"/>
              </w:rPr>
              <w:t>元</w:t>
            </w:r>
          </w:p>
        </w:tc>
        <w:tc>
          <w:tcPr>
            <w:tcW w:w="1166" w:type="dxa"/>
            <w:vMerge/>
          </w:tcPr>
          <w:p w:rsidR="00A41114" w:rsidRDefault="00A41114" w:rsidP="00A41114">
            <w:pPr>
              <w:jc w:val="center"/>
            </w:pPr>
          </w:p>
        </w:tc>
      </w:tr>
      <w:tr w:rsidR="00A41114" w:rsidTr="009A0C20">
        <w:trPr>
          <w:trHeight w:val="690"/>
        </w:trPr>
        <w:tc>
          <w:tcPr>
            <w:tcW w:w="675" w:type="dxa"/>
            <w:vMerge w:val="restart"/>
          </w:tcPr>
          <w:p w:rsidR="00A41114" w:rsidRDefault="007A3BA5" w:rsidP="00A41114">
            <w:pPr>
              <w:jc w:val="center"/>
            </w:pPr>
            <w:r>
              <w:rPr>
                <w:rFonts w:hint="eastAsia"/>
              </w:rPr>
              <w:lastRenderedPageBreak/>
              <w:t>6</w:t>
            </w:r>
          </w:p>
        </w:tc>
        <w:tc>
          <w:tcPr>
            <w:tcW w:w="1560" w:type="dxa"/>
            <w:vMerge w:val="restart"/>
          </w:tcPr>
          <w:p w:rsidR="00A41114" w:rsidRDefault="00A41114" w:rsidP="00A41114">
            <w:pPr>
              <w:jc w:val="center"/>
            </w:pPr>
          </w:p>
        </w:tc>
        <w:tc>
          <w:tcPr>
            <w:tcW w:w="1134" w:type="dxa"/>
            <w:vMerge w:val="restart"/>
          </w:tcPr>
          <w:p w:rsidR="00A41114" w:rsidRDefault="00A41114" w:rsidP="00A41114">
            <w:pPr>
              <w:jc w:val="center"/>
            </w:pPr>
            <w:r>
              <w:t>对违反杭州市客运类规定</w:t>
            </w:r>
          </w:p>
        </w:tc>
        <w:tc>
          <w:tcPr>
            <w:tcW w:w="2268" w:type="dxa"/>
            <w:vMerge w:val="restart"/>
          </w:tcPr>
          <w:p w:rsidR="00A41114" w:rsidRDefault="00DF66F3" w:rsidP="00A41114">
            <w:pPr>
              <w:jc w:val="center"/>
            </w:pPr>
            <w:r w:rsidRPr="00D6085E">
              <w:t>《杭州市道路旅客运输管理若干规定》</w:t>
            </w:r>
            <w:r>
              <w:rPr>
                <w:rFonts w:hint="eastAsia"/>
              </w:rPr>
              <w:t xml:space="preserve"> </w:t>
            </w:r>
            <w:r w:rsidRPr="00D6085E">
              <w:t>第二十条　客运经营者违反本规定，有下列情形之一的，由交通行政管理部门按下列规定处罚：未经批准，擅自为客运车辆提供场地从事组客、上下客的，没收违法所得，处三千元以上五千元以下的罚款。</w:t>
            </w:r>
          </w:p>
        </w:tc>
        <w:tc>
          <w:tcPr>
            <w:tcW w:w="3402" w:type="dxa"/>
            <w:vMerge w:val="restart"/>
          </w:tcPr>
          <w:p w:rsidR="00A41114" w:rsidRDefault="00A41114" w:rsidP="00066EE7">
            <w:pPr>
              <w:jc w:val="center"/>
            </w:pPr>
            <w:r w:rsidRPr="00D6085E">
              <w:t>《杭州市道路旅客运输管理若干规定》</w:t>
            </w:r>
            <w:r>
              <w:rPr>
                <w:rFonts w:hint="eastAsia"/>
              </w:rPr>
              <w:t xml:space="preserve"> </w:t>
            </w:r>
            <w:r w:rsidRPr="00D6085E">
              <w:t>第二十条　客运经营者违反本规定，有下列情形之一的，由交通行政管理部门按下列规定处罚：未经批准，擅自为客运车辆提供场地从事组客、上下客的，没收违法所得，处三千元以上五千元以下的罚款。</w:t>
            </w:r>
            <w:r>
              <w:t xml:space="preserve"> </w:t>
            </w:r>
          </w:p>
        </w:tc>
        <w:tc>
          <w:tcPr>
            <w:tcW w:w="1417" w:type="dxa"/>
            <w:tcBorders>
              <w:bottom w:val="single" w:sz="4" w:space="0" w:color="000000"/>
            </w:tcBorders>
          </w:tcPr>
          <w:p w:rsidR="00A41114" w:rsidRDefault="00A41114" w:rsidP="00A41114">
            <w:pPr>
              <w:jc w:val="center"/>
            </w:pPr>
            <w:r>
              <w:rPr>
                <w:rFonts w:hint="eastAsia"/>
              </w:rPr>
              <w:t>较轻</w:t>
            </w:r>
          </w:p>
        </w:tc>
        <w:tc>
          <w:tcPr>
            <w:tcW w:w="2552" w:type="dxa"/>
            <w:tcBorders>
              <w:bottom w:val="single" w:sz="4" w:space="0" w:color="000000"/>
            </w:tcBorders>
          </w:tcPr>
          <w:p w:rsidR="00A41114" w:rsidRDefault="00A41114" w:rsidP="00A41114">
            <w:pPr>
              <w:jc w:val="center"/>
            </w:pPr>
            <w:r>
              <w:rPr>
                <w:rFonts w:hint="eastAsia"/>
              </w:rPr>
              <w:t>初次被查处</w:t>
            </w:r>
          </w:p>
          <w:p w:rsidR="00A41114" w:rsidRDefault="00A41114" w:rsidP="00A41114">
            <w:pPr>
              <w:jc w:val="center"/>
            </w:pPr>
            <w:r>
              <w:rPr>
                <w:rFonts w:hint="eastAsia"/>
              </w:rPr>
              <w:t>罚款</w:t>
            </w:r>
            <w:r>
              <w:t>3</w:t>
            </w:r>
            <w:r>
              <w:rPr>
                <w:rFonts w:hint="eastAsia"/>
              </w:rPr>
              <w:t>000</w:t>
            </w:r>
            <w:r>
              <w:rPr>
                <w:rFonts w:hint="eastAsia"/>
              </w:rPr>
              <w:t>元</w:t>
            </w:r>
          </w:p>
          <w:p w:rsidR="00A41114" w:rsidRDefault="00A41114" w:rsidP="00A41114">
            <w:pPr>
              <w:jc w:val="center"/>
            </w:pPr>
          </w:p>
        </w:tc>
        <w:tc>
          <w:tcPr>
            <w:tcW w:w="1166" w:type="dxa"/>
            <w:vMerge w:val="restart"/>
          </w:tcPr>
          <w:p w:rsidR="00A41114" w:rsidRDefault="00A41114" w:rsidP="00A41114">
            <w:pPr>
              <w:jc w:val="center"/>
            </w:pPr>
            <w:r>
              <w:rPr>
                <w:rFonts w:hint="eastAsia"/>
              </w:rPr>
              <w:t>子项</w:t>
            </w:r>
          </w:p>
        </w:tc>
      </w:tr>
      <w:tr w:rsidR="00A41114" w:rsidTr="009A0C20">
        <w:trPr>
          <w:trHeight w:val="87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一般</w:t>
            </w:r>
          </w:p>
        </w:tc>
        <w:tc>
          <w:tcPr>
            <w:tcW w:w="2552" w:type="dxa"/>
            <w:tcBorders>
              <w:top w:val="single" w:sz="4" w:space="0" w:color="000000"/>
              <w:bottom w:val="single" w:sz="4" w:space="0" w:color="000000"/>
            </w:tcBorders>
          </w:tcPr>
          <w:p w:rsidR="00A41114" w:rsidRDefault="00A41114" w:rsidP="00A41114">
            <w:pPr>
              <w:jc w:val="center"/>
            </w:pPr>
            <w:r>
              <w:rPr>
                <w:rFonts w:hint="eastAsia"/>
              </w:rPr>
              <w:t>一年内第二次被查处</w:t>
            </w:r>
          </w:p>
          <w:p w:rsidR="00A41114" w:rsidRDefault="00A41114" w:rsidP="00A41114">
            <w:pPr>
              <w:jc w:val="center"/>
            </w:pPr>
            <w:r>
              <w:rPr>
                <w:rFonts w:hint="eastAsia"/>
              </w:rPr>
              <w:t>罚款</w:t>
            </w:r>
            <w:r>
              <w:t>40</w:t>
            </w:r>
            <w:r>
              <w:rPr>
                <w:rFonts w:hint="eastAsia"/>
              </w:rPr>
              <w:t>00</w:t>
            </w:r>
            <w:r>
              <w:rPr>
                <w:rFonts w:hint="eastAsia"/>
              </w:rPr>
              <w:t>元</w:t>
            </w:r>
          </w:p>
        </w:tc>
        <w:tc>
          <w:tcPr>
            <w:tcW w:w="1166" w:type="dxa"/>
            <w:vMerge/>
          </w:tcPr>
          <w:p w:rsidR="00A41114" w:rsidRDefault="00A41114" w:rsidP="00A41114">
            <w:pPr>
              <w:jc w:val="center"/>
            </w:pPr>
          </w:p>
        </w:tc>
      </w:tr>
      <w:tr w:rsidR="00A41114" w:rsidTr="009A0C20">
        <w:trPr>
          <w:trHeight w:val="93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tcBorders>
          </w:tcPr>
          <w:p w:rsidR="00A41114" w:rsidRDefault="00A41114" w:rsidP="00A41114">
            <w:pPr>
              <w:jc w:val="center"/>
            </w:pPr>
            <w:r>
              <w:rPr>
                <w:rFonts w:hint="eastAsia"/>
              </w:rPr>
              <w:t>较重</w:t>
            </w:r>
          </w:p>
        </w:tc>
        <w:tc>
          <w:tcPr>
            <w:tcW w:w="2552" w:type="dxa"/>
            <w:tcBorders>
              <w:top w:val="single" w:sz="4" w:space="0" w:color="000000"/>
            </w:tcBorders>
          </w:tcPr>
          <w:p w:rsidR="00A41114" w:rsidRDefault="00A41114" w:rsidP="00A41114">
            <w:pPr>
              <w:jc w:val="center"/>
            </w:pPr>
            <w:r>
              <w:rPr>
                <w:rFonts w:hint="eastAsia"/>
              </w:rPr>
              <w:t>一年内被查处三次及以上或有其他严重情节的</w:t>
            </w:r>
          </w:p>
          <w:p w:rsidR="00A41114" w:rsidRDefault="00A41114" w:rsidP="00A41114">
            <w:pPr>
              <w:jc w:val="center"/>
            </w:pPr>
            <w:r>
              <w:rPr>
                <w:rFonts w:hint="eastAsia"/>
              </w:rPr>
              <w:t>罚款</w:t>
            </w:r>
            <w:r>
              <w:t>5</w:t>
            </w:r>
            <w:r>
              <w:rPr>
                <w:rFonts w:hint="eastAsia"/>
              </w:rPr>
              <w:t>000</w:t>
            </w:r>
            <w:r>
              <w:rPr>
                <w:rFonts w:hint="eastAsia"/>
              </w:rPr>
              <w:t>元</w:t>
            </w:r>
          </w:p>
        </w:tc>
        <w:tc>
          <w:tcPr>
            <w:tcW w:w="1166" w:type="dxa"/>
            <w:vMerge/>
          </w:tcPr>
          <w:p w:rsidR="00A41114" w:rsidRDefault="00A41114" w:rsidP="00A41114">
            <w:pPr>
              <w:jc w:val="center"/>
            </w:pPr>
          </w:p>
        </w:tc>
      </w:tr>
      <w:tr w:rsidR="00A41114" w:rsidTr="00C864E8">
        <w:trPr>
          <w:trHeight w:val="555"/>
        </w:trPr>
        <w:tc>
          <w:tcPr>
            <w:tcW w:w="675" w:type="dxa"/>
            <w:vMerge w:val="restart"/>
          </w:tcPr>
          <w:p w:rsidR="00A41114" w:rsidRDefault="007A3BA5" w:rsidP="00A41114">
            <w:pPr>
              <w:jc w:val="center"/>
            </w:pPr>
            <w:r>
              <w:rPr>
                <w:rFonts w:hint="eastAsia"/>
              </w:rPr>
              <w:t>7</w:t>
            </w:r>
          </w:p>
        </w:tc>
        <w:tc>
          <w:tcPr>
            <w:tcW w:w="1560" w:type="dxa"/>
            <w:vMerge w:val="restart"/>
          </w:tcPr>
          <w:p w:rsidR="00A41114" w:rsidRDefault="00A41114" w:rsidP="00A41114">
            <w:pPr>
              <w:jc w:val="center"/>
            </w:pPr>
          </w:p>
        </w:tc>
        <w:tc>
          <w:tcPr>
            <w:tcW w:w="1134" w:type="dxa"/>
            <w:vMerge w:val="restart"/>
          </w:tcPr>
          <w:p w:rsidR="00A41114" w:rsidRDefault="00A41114" w:rsidP="00A41114">
            <w:pPr>
              <w:jc w:val="center"/>
            </w:pPr>
            <w:r>
              <w:t>对违反杭州市客运类规定</w:t>
            </w:r>
          </w:p>
        </w:tc>
        <w:tc>
          <w:tcPr>
            <w:tcW w:w="2268" w:type="dxa"/>
            <w:vMerge w:val="restart"/>
          </w:tcPr>
          <w:p w:rsidR="00A41114" w:rsidRDefault="00066EE7" w:rsidP="00A41114">
            <w:pPr>
              <w:jc w:val="center"/>
            </w:pPr>
            <w:r w:rsidRPr="00D6085E">
              <w:t>《杭州市道路旅客运输管理若干规定》</w:t>
            </w:r>
            <w:r>
              <w:rPr>
                <w:rFonts w:hint="eastAsia"/>
              </w:rPr>
              <w:t xml:space="preserve"> </w:t>
            </w:r>
            <w:r w:rsidRPr="00D6085E">
              <w:t>第二十</w:t>
            </w:r>
            <w:r>
              <w:rPr>
                <w:rFonts w:hint="eastAsia"/>
              </w:rPr>
              <w:t>一</w:t>
            </w:r>
            <w:r w:rsidRPr="00D6085E">
              <w:t>条　客运经营者违反本规定，有下列情形之一的，由交通行政管理部门按下列规定处罚：（一）不按核定的班次、班时进行作业或不按规定向社会公布班次时刻表的，处</w:t>
            </w:r>
            <w:r w:rsidRPr="00D6085E">
              <w:lastRenderedPageBreak/>
              <w:t>二百元以上二千元以下的罚款；</w:t>
            </w:r>
          </w:p>
        </w:tc>
        <w:tc>
          <w:tcPr>
            <w:tcW w:w="3402" w:type="dxa"/>
            <w:vMerge w:val="restart"/>
          </w:tcPr>
          <w:p w:rsidR="00A41114" w:rsidRPr="00D6085E" w:rsidRDefault="00A41114" w:rsidP="00A41114">
            <w:pPr>
              <w:jc w:val="center"/>
            </w:pPr>
            <w:r w:rsidRPr="00D6085E">
              <w:lastRenderedPageBreak/>
              <w:t>《杭州市道路旅客运输管理若干规定》</w:t>
            </w:r>
            <w:r>
              <w:rPr>
                <w:rFonts w:hint="eastAsia"/>
              </w:rPr>
              <w:t xml:space="preserve"> </w:t>
            </w:r>
            <w:r w:rsidRPr="00D6085E">
              <w:t>第二十</w:t>
            </w:r>
            <w:r w:rsidR="00066EE7">
              <w:rPr>
                <w:rFonts w:hint="eastAsia"/>
              </w:rPr>
              <w:t>一</w:t>
            </w:r>
            <w:r w:rsidRPr="00D6085E">
              <w:t>条　客运经营者违反本规定，有下列情形之一的，由交通行政管理部门按下列规定处罚：（一）不按核定的班次、班时进行作业或不按规定向社会公布班次时刻表的，处二百元以上二千元以下的罚款；</w:t>
            </w:r>
            <w:r w:rsidRPr="00D6085E">
              <w:rPr>
                <w:rFonts w:hint="eastAsia"/>
              </w:rPr>
              <w:t xml:space="preserve"> </w:t>
            </w:r>
          </w:p>
        </w:tc>
        <w:tc>
          <w:tcPr>
            <w:tcW w:w="1417" w:type="dxa"/>
            <w:tcBorders>
              <w:bottom w:val="single" w:sz="4" w:space="0" w:color="000000"/>
            </w:tcBorders>
          </w:tcPr>
          <w:p w:rsidR="00A41114" w:rsidRDefault="00A41114" w:rsidP="00A41114">
            <w:pPr>
              <w:jc w:val="center"/>
            </w:pPr>
            <w:r>
              <w:rPr>
                <w:rFonts w:hint="eastAsia"/>
              </w:rPr>
              <w:t>较轻</w:t>
            </w:r>
          </w:p>
        </w:tc>
        <w:tc>
          <w:tcPr>
            <w:tcW w:w="2552" w:type="dxa"/>
            <w:tcBorders>
              <w:bottom w:val="single" w:sz="4" w:space="0" w:color="000000"/>
            </w:tcBorders>
          </w:tcPr>
          <w:p w:rsidR="00A41114" w:rsidRPr="006E143C" w:rsidRDefault="00A41114" w:rsidP="00A41114">
            <w:pPr>
              <w:jc w:val="center"/>
            </w:pPr>
            <w:r w:rsidRPr="006E143C">
              <w:rPr>
                <w:rFonts w:hint="eastAsia"/>
              </w:rPr>
              <w:t>初次被查处</w:t>
            </w:r>
          </w:p>
          <w:p w:rsidR="00A41114" w:rsidRDefault="00A41114" w:rsidP="00A41114">
            <w:pPr>
              <w:jc w:val="center"/>
            </w:pPr>
            <w:r w:rsidRPr="006E143C">
              <w:rPr>
                <w:rFonts w:hint="eastAsia"/>
              </w:rPr>
              <w:t>罚款</w:t>
            </w:r>
            <w:r>
              <w:t>200</w:t>
            </w:r>
            <w:r w:rsidRPr="006E143C">
              <w:rPr>
                <w:rFonts w:hint="eastAsia"/>
              </w:rPr>
              <w:t>至</w:t>
            </w:r>
            <w:r>
              <w:t>600</w:t>
            </w:r>
            <w:r w:rsidRPr="006E143C">
              <w:rPr>
                <w:rFonts w:hint="eastAsia"/>
              </w:rPr>
              <w:t>元</w:t>
            </w:r>
          </w:p>
        </w:tc>
        <w:tc>
          <w:tcPr>
            <w:tcW w:w="1166" w:type="dxa"/>
            <w:vMerge w:val="restart"/>
          </w:tcPr>
          <w:p w:rsidR="00A41114" w:rsidRDefault="00A41114" w:rsidP="00A41114">
            <w:pPr>
              <w:jc w:val="center"/>
            </w:pPr>
            <w:r>
              <w:rPr>
                <w:rFonts w:hint="eastAsia"/>
              </w:rPr>
              <w:t>子项</w:t>
            </w:r>
          </w:p>
        </w:tc>
      </w:tr>
      <w:tr w:rsidR="00A41114" w:rsidTr="00C864E8">
        <w:trPr>
          <w:trHeight w:val="900"/>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bottom w:val="single" w:sz="4" w:space="0" w:color="000000"/>
            </w:tcBorders>
          </w:tcPr>
          <w:p w:rsidR="00A41114" w:rsidRDefault="00A41114" w:rsidP="00A41114">
            <w:pPr>
              <w:jc w:val="center"/>
            </w:pPr>
            <w:r>
              <w:rPr>
                <w:rFonts w:hint="eastAsia"/>
              </w:rPr>
              <w:t>一般</w:t>
            </w:r>
          </w:p>
        </w:tc>
        <w:tc>
          <w:tcPr>
            <w:tcW w:w="2552" w:type="dxa"/>
            <w:tcBorders>
              <w:top w:val="single" w:sz="4" w:space="0" w:color="000000"/>
              <w:bottom w:val="single" w:sz="4" w:space="0" w:color="000000"/>
            </w:tcBorders>
          </w:tcPr>
          <w:p w:rsidR="00A41114" w:rsidRPr="006E143C" w:rsidRDefault="00A41114" w:rsidP="00A41114">
            <w:pPr>
              <w:jc w:val="center"/>
            </w:pPr>
            <w:r w:rsidRPr="006E143C">
              <w:rPr>
                <w:rFonts w:hint="eastAsia"/>
              </w:rPr>
              <w:t>一年内第二次被查处</w:t>
            </w:r>
          </w:p>
          <w:p w:rsidR="00A41114" w:rsidRDefault="00A41114" w:rsidP="00A41114">
            <w:pPr>
              <w:jc w:val="center"/>
            </w:pPr>
            <w:r w:rsidRPr="006E143C">
              <w:rPr>
                <w:rFonts w:hint="eastAsia"/>
              </w:rPr>
              <w:t>罚款</w:t>
            </w:r>
            <w:r>
              <w:t>1000</w:t>
            </w:r>
            <w:r w:rsidRPr="006E143C">
              <w:rPr>
                <w:rFonts w:hint="eastAsia"/>
              </w:rPr>
              <w:t>至</w:t>
            </w:r>
            <w:r>
              <w:t>15</w:t>
            </w:r>
            <w:r w:rsidRPr="006E143C">
              <w:rPr>
                <w:rFonts w:hint="eastAsia"/>
              </w:rPr>
              <w:t>00</w:t>
            </w:r>
            <w:r w:rsidRPr="006E143C">
              <w:rPr>
                <w:rFonts w:hint="eastAsia"/>
              </w:rPr>
              <w:t>元</w:t>
            </w:r>
          </w:p>
        </w:tc>
        <w:tc>
          <w:tcPr>
            <w:tcW w:w="1166" w:type="dxa"/>
            <w:vMerge/>
          </w:tcPr>
          <w:p w:rsidR="00A41114" w:rsidRDefault="00A41114" w:rsidP="00A41114">
            <w:pPr>
              <w:jc w:val="center"/>
            </w:pPr>
          </w:p>
        </w:tc>
      </w:tr>
      <w:tr w:rsidR="00A41114" w:rsidTr="00C864E8">
        <w:trPr>
          <w:trHeight w:val="1035"/>
        </w:trPr>
        <w:tc>
          <w:tcPr>
            <w:tcW w:w="675" w:type="dxa"/>
            <w:vMerge/>
          </w:tcPr>
          <w:p w:rsidR="00A41114" w:rsidRDefault="00A41114" w:rsidP="00A41114">
            <w:pPr>
              <w:jc w:val="center"/>
            </w:pPr>
          </w:p>
        </w:tc>
        <w:tc>
          <w:tcPr>
            <w:tcW w:w="1560" w:type="dxa"/>
            <w:vMerge/>
          </w:tcPr>
          <w:p w:rsidR="00A41114" w:rsidRDefault="00A41114" w:rsidP="00A41114">
            <w:pPr>
              <w:jc w:val="center"/>
            </w:pPr>
          </w:p>
        </w:tc>
        <w:tc>
          <w:tcPr>
            <w:tcW w:w="1134" w:type="dxa"/>
            <w:vMerge/>
          </w:tcPr>
          <w:p w:rsidR="00A41114" w:rsidRDefault="00A41114" w:rsidP="00A41114">
            <w:pPr>
              <w:jc w:val="center"/>
            </w:pPr>
          </w:p>
        </w:tc>
        <w:tc>
          <w:tcPr>
            <w:tcW w:w="2268" w:type="dxa"/>
            <w:vMerge/>
          </w:tcPr>
          <w:p w:rsidR="00A41114" w:rsidRDefault="00A41114" w:rsidP="00A41114">
            <w:pPr>
              <w:jc w:val="center"/>
            </w:pPr>
          </w:p>
        </w:tc>
        <w:tc>
          <w:tcPr>
            <w:tcW w:w="3402" w:type="dxa"/>
            <w:vMerge/>
          </w:tcPr>
          <w:p w:rsidR="00A41114" w:rsidRPr="00D6085E" w:rsidRDefault="00A41114" w:rsidP="00A41114">
            <w:pPr>
              <w:jc w:val="center"/>
            </w:pPr>
          </w:p>
        </w:tc>
        <w:tc>
          <w:tcPr>
            <w:tcW w:w="1417" w:type="dxa"/>
            <w:tcBorders>
              <w:top w:val="single" w:sz="4" w:space="0" w:color="000000"/>
            </w:tcBorders>
          </w:tcPr>
          <w:p w:rsidR="00A41114" w:rsidRDefault="00A41114" w:rsidP="00A41114">
            <w:pPr>
              <w:jc w:val="center"/>
            </w:pPr>
            <w:r>
              <w:rPr>
                <w:rFonts w:hint="eastAsia"/>
              </w:rPr>
              <w:t>较重</w:t>
            </w:r>
          </w:p>
        </w:tc>
        <w:tc>
          <w:tcPr>
            <w:tcW w:w="2552" w:type="dxa"/>
            <w:tcBorders>
              <w:top w:val="single" w:sz="4" w:space="0" w:color="000000"/>
            </w:tcBorders>
          </w:tcPr>
          <w:p w:rsidR="00A41114" w:rsidRPr="006E143C" w:rsidRDefault="00A41114" w:rsidP="00A41114">
            <w:pPr>
              <w:jc w:val="center"/>
            </w:pPr>
            <w:r w:rsidRPr="006E143C">
              <w:rPr>
                <w:rFonts w:hint="eastAsia"/>
              </w:rPr>
              <w:t>一年内被查处三次及以上或有其他严重情节的</w:t>
            </w:r>
          </w:p>
          <w:p w:rsidR="00A41114" w:rsidRDefault="00A41114" w:rsidP="00A41114">
            <w:pPr>
              <w:jc w:val="center"/>
            </w:pPr>
            <w:r w:rsidRPr="006E143C">
              <w:rPr>
                <w:rFonts w:hint="eastAsia"/>
              </w:rPr>
              <w:t>罚款</w:t>
            </w:r>
            <w:r>
              <w:t>1600</w:t>
            </w:r>
            <w:r w:rsidRPr="006E143C">
              <w:rPr>
                <w:rFonts w:hint="eastAsia"/>
              </w:rPr>
              <w:t>元至</w:t>
            </w:r>
            <w:r>
              <w:t>2000</w:t>
            </w:r>
            <w:r w:rsidRPr="006E143C">
              <w:rPr>
                <w:rFonts w:hint="eastAsia"/>
              </w:rPr>
              <w:t>元</w:t>
            </w:r>
          </w:p>
        </w:tc>
        <w:tc>
          <w:tcPr>
            <w:tcW w:w="1166" w:type="dxa"/>
            <w:vMerge/>
          </w:tcPr>
          <w:p w:rsidR="00A41114" w:rsidRDefault="00A41114" w:rsidP="00A41114">
            <w:pPr>
              <w:jc w:val="center"/>
            </w:pPr>
          </w:p>
        </w:tc>
      </w:tr>
      <w:tr w:rsidR="008676FB" w:rsidTr="00C864E8">
        <w:trPr>
          <w:trHeight w:val="420"/>
        </w:trPr>
        <w:tc>
          <w:tcPr>
            <w:tcW w:w="675" w:type="dxa"/>
            <w:vMerge w:val="restart"/>
          </w:tcPr>
          <w:p w:rsidR="008676FB" w:rsidRDefault="007A3BA5" w:rsidP="008676FB">
            <w:pPr>
              <w:jc w:val="center"/>
            </w:pPr>
            <w:r>
              <w:rPr>
                <w:rFonts w:hint="eastAsia"/>
              </w:rPr>
              <w:lastRenderedPageBreak/>
              <w:t>8</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p>
        </w:tc>
        <w:tc>
          <w:tcPr>
            <w:tcW w:w="2268" w:type="dxa"/>
            <w:vMerge w:val="restart"/>
          </w:tcPr>
          <w:p w:rsidR="008676FB" w:rsidRPr="00D6085E" w:rsidRDefault="008676FB" w:rsidP="008676FB">
            <w:pPr>
              <w:jc w:val="center"/>
            </w:pPr>
            <w:r w:rsidRPr="00D6085E">
              <w:t>《杭州市道路旅客运输管理若干规定》</w:t>
            </w:r>
            <w:r>
              <w:rPr>
                <w:rFonts w:hint="eastAsia"/>
              </w:rPr>
              <w:t xml:space="preserve"> </w:t>
            </w:r>
            <w:r w:rsidRPr="00D6085E">
              <w:t>第二十一条　客运站（场）违反本规定，有下列情形之一的，由交通行政管理部门责令改正，并按下列规定处罚：（二）不按核定的营运方式、区域、线路、站点安排车辆的，每车次处一千元的罚款；</w:t>
            </w:r>
          </w:p>
        </w:tc>
        <w:tc>
          <w:tcPr>
            <w:tcW w:w="3402" w:type="dxa"/>
            <w:vMerge w:val="restart"/>
          </w:tcPr>
          <w:p w:rsidR="008676FB" w:rsidRPr="00D6085E" w:rsidRDefault="008676FB" w:rsidP="008676FB">
            <w:pPr>
              <w:jc w:val="center"/>
            </w:pPr>
            <w:r w:rsidRPr="00D6085E">
              <w:t>《杭州市道路旅客运输管理若干规定》</w:t>
            </w:r>
            <w:r>
              <w:rPr>
                <w:rFonts w:hint="eastAsia"/>
              </w:rPr>
              <w:t xml:space="preserve"> </w:t>
            </w:r>
            <w:r w:rsidRPr="00D6085E">
              <w:t>第二十一条　客运站（场）违反本规定，有下列情形之一的，由交通行政管理部门责令改正，并按下列规定处罚：（二）不按核定的营运方式、区域、线路、站点安排车辆的，每车次处一千元的罚款；</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Pr="006E143C" w:rsidRDefault="008676FB" w:rsidP="008676FB">
            <w:pPr>
              <w:jc w:val="center"/>
            </w:pPr>
            <w:r w:rsidRPr="006E143C">
              <w:rPr>
                <w:rFonts w:hint="eastAsia"/>
              </w:rPr>
              <w:t>初次被查处</w:t>
            </w:r>
          </w:p>
          <w:p w:rsidR="008676FB" w:rsidRDefault="008676FB" w:rsidP="008676FB">
            <w:pPr>
              <w:jc w:val="center"/>
            </w:pPr>
            <w:r w:rsidRPr="006E143C">
              <w:rPr>
                <w:rFonts w:hint="eastAsia"/>
              </w:rPr>
              <w:t>罚款</w:t>
            </w:r>
            <w:r>
              <w:t>1000</w:t>
            </w:r>
            <w:r w:rsidRPr="006E143C">
              <w:rPr>
                <w:rFonts w:hint="eastAsia"/>
              </w:rPr>
              <w:t>元</w:t>
            </w:r>
          </w:p>
        </w:tc>
        <w:tc>
          <w:tcPr>
            <w:tcW w:w="1166" w:type="dxa"/>
            <w:vMerge w:val="restart"/>
          </w:tcPr>
          <w:p w:rsidR="008676FB" w:rsidRDefault="008676FB" w:rsidP="008676FB">
            <w:pPr>
              <w:jc w:val="center"/>
            </w:pPr>
          </w:p>
        </w:tc>
      </w:tr>
      <w:tr w:rsidR="008676FB" w:rsidTr="00C864E8">
        <w:trPr>
          <w:trHeight w:val="46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Pr="006E143C" w:rsidRDefault="008676FB" w:rsidP="008676FB">
            <w:pPr>
              <w:jc w:val="center"/>
            </w:pPr>
            <w:r w:rsidRPr="006E143C">
              <w:rPr>
                <w:rFonts w:hint="eastAsia"/>
              </w:rPr>
              <w:t>一年内第二次被查处</w:t>
            </w:r>
          </w:p>
          <w:p w:rsidR="008676FB" w:rsidRDefault="008676FB" w:rsidP="008676FB">
            <w:pPr>
              <w:jc w:val="center"/>
            </w:pPr>
            <w:r w:rsidRPr="006E143C">
              <w:rPr>
                <w:rFonts w:hint="eastAsia"/>
              </w:rPr>
              <w:t>罚款</w:t>
            </w:r>
            <w:r>
              <w:t>20</w:t>
            </w:r>
            <w:r w:rsidRPr="006E143C">
              <w:rPr>
                <w:rFonts w:hint="eastAsia"/>
              </w:rPr>
              <w:t>00</w:t>
            </w:r>
            <w:r w:rsidRPr="006E143C">
              <w:rPr>
                <w:rFonts w:hint="eastAsia"/>
              </w:rPr>
              <w:t>元</w:t>
            </w:r>
          </w:p>
        </w:tc>
        <w:tc>
          <w:tcPr>
            <w:tcW w:w="1166" w:type="dxa"/>
            <w:vMerge/>
          </w:tcPr>
          <w:p w:rsidR="008676FB" w:rsidRDefault="008676FB" w:rsidP="008676FB">
            <w:pPr>
              <w:jc w:val="center"/>
            </w:pPr>
          </w:p>
        </w:tc>
      </w:tr>
      <w:tr w:rsidR="008676FB" w:rsidTr="00C864E8">
        <w:trPr>
          <w:trHeight w:val="36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Pr="006E143C" w:rsidRDefault="008676FB" w:rsidP="008676FB">
            <w:pPr>
              <w:jc w:val="center"/>
            </w:pPr>
            <w:r w:rsidRPr="006E143C">
              <w:rPr>
                <w:rFonts w:hint="eastAsia"/>
              </w:rPr>
              <w:t>一年内被查处三次</w:t>
            </w:r>
            <w:r>
              <w:rPr>
                <w:rFonts w:hint="eastAsia"/>
              </w:rPr>
              <w:t>及</w:t>
            </w:r>
            <w:r>
              <w:t>以上</w:t>
            </w:r>
          </w:p>
          <w:p w:rsidR="008676FB" w:rsidRDefault="008676FB" w:rsidP="008676FB">
            <w:pPr>
              <w:jc w:val="center"/>
            </w:pPr>
            <w:r>
              <w:rPr>
                <w:rFonts w:hint="eastAsia"/>
              </w:rPr>
              <w:t>从</w:t>
            </w:r>
            <w:r>
              <w:rPr>
                <w:rFonts w:hint="eastAsia"/>
              </w:rPr>
              <w:t>3</w:t>
            </w:r>
            <w:r>
              <w:t>000</w:t>
            </w:r>
            <w:r w:rsidRPr="006E143C">
              <w:rPr>
                <w:rFonts w:hint="eastAsia"/>
              </w:rPr>
              <w:t>元</w:t>
            </w:r>
            <w:r>
              <w:rPr>
                <w:rFonts w:hint="eastAsia"/>
              </w:rPr>
              <w:t>起</w:t>
            </w:r>
            <w:r>
              <w:t>，</w:t>
            </w:r>
            <w:r>
              <w:rPr>
                <w:rFonts w:hint="eastAsia"/>
              </w:rPr>
              <w:t>每</w:t>
            </w:r>
            <w:r>
              <w:t>增加一车次增加</w:t>
            </w:r>
            <w:r>
              <w:rPr>
                <w:rFonts w:hint="eastAsia"/>
              </w:rPr>
              <w:t>1000</w:t>
            </w:r>
            <w:r>
              <w:rPr>
                <w:rFonts w:hint="eastAsia"/>
              </w:rPr>
              <w:t>元</w:t>
            </w:r>
            <w:r>
              <w:t>。</w:t>
            </w:r>
          </w:p>
        </w:tc>
        <w:tc>
          <w:tcPr>
            <w:tcW w:w="1166" w:type="dxa"/>
            <w:vMerge/>
          </w:tcPr>
          <w:p w:rsidR="008676FB" w:rsidRDefault="008676FB" w:rsidP="008676FB">
            <w:pPr>
              <w:jc w:val="center"/>
            </w:pPr>
          </w:p>
        </w:tc>
      </w:tr>
      <w:tr w:rsidR="008676FB" w:rsidTr="00C864E8">
        <w:trPr>
          <w:trHeight w:val="315"/>
        </w:trPr>
        <w:tc>
          <w:tcPr>
            <w:tcW w:w="675" w:type="dxa"/>
            <w:vMerge w:val="restart"/>
          </w:tcPr>
          <w:p w:rsidR="008676FB" w:rsidRDefault="007A3BA5" w:rsidP="008676FB">
            <w:pPr>
              <w:jc w:val="center"/>
            </w:pPr>
            <w:r>
              <w:rPr>
                <w:rFonts w:hint="eastAsia"/>
              </w:rPr>
              <w:t>9</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t>对违反杭州市客运类规定</w:t>
            </w:r>
          </w:p>
        </w:tc>
        <w:tc>
          <w:tcPr>
            <w:tcW w:w="2268" w:type="dxa"/>
            <w:vMerge w:val="restart"/>
          </w:tcPr>
          <w:p w:rsidR="008676FB" w:rsidRDefault="008676FB" w:rsidP="008676FB">
            <w:pPr>
              <w:jc w:val="center"/>
            </w:pPr>
            <w:r w:rsidRPr="00D6085E">
              <w:t>《杭州市道路旅客运输管理若干规定》</w:t>
            </w:r>
            <w:r>
              <w:rPr>
                <w:rFonts w:hint="eastAsia"/>
              </w:rPr>
              <w:t xml:space="preserve"> </w:t>
            </w:r>
            <w:r w:rsidRPr="00D6085E">
              <w:t>第二十一条　客运站（场）违反本规定，有下列情形之一的，由交通行政管理部门责令改正，并按下列规定处罚：（三）为客运经营者站外组客提供条件的，处三千元以上五千元以下的罚款。</w:t>
            </w:r>
          </w:p>
        </w:tc>
        <w:tc>
          <w:tcPr>
            <w:tcW w:w="3402" w:type="dxa"/>
            <w:vMerge w:val="restart"/>
          </w:tcPr>
          <w:p w:rsidR="008676FB" w:rsidRPr="00C864E8" w:rsidRDefault="008676FB" w:rsidP="008676FB">
            <w:pPr>
              <w:jc w:val="center"/>
            </w:pPr>
            <w:r w:rsidRPr="00D6085E">
              <w:t>《杭州市道路旅客运输管理若干规定》</w:t>
            </w:r>
            <w:r>
              <w:rPr>
                <w:rFonts w:hint="eastAsia"/>
              </w:rPr>
              <w:t xml:space="preserve"> </w:t>
            </w:r>
            <w:r w:rsidRPr="00D6085E">
              <w:t>第二十一条　客运站（场）违反本规定，有下列情形之一的，由交通行政管理部门责令改正，并按下列规定处罚：（三）为客运经营者站外组客提供条件的，处三千元以上五千元以下的罚款。</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罚款</w:t>
            </w:r>
            <w:r>
              <w:t>3</w:t>
            </w:r>
            <w:r>
              <w:rPr>
                <w:rFonts w:hint="eastAsia"/>
              </w:rPr>
              <w:t>000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r>
              <w:rPr>
                <w:rFonts w:hint="eastAsia"/>
              </w:rPr>
              <w:t>子项</w:t>
            </w:r>
          </w:p>
        </w:tc>
      </w:tr>
      <w:tr w:rsidR="008676FB" w:rsidTr="00C864E8">
        <w:trPr>
          <w:trHeight w:val="76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40</w:t>
            </w:r>
            <w:r>
              <w:rPr>
                <w:rFonts w:hint="eastAsia"/>
              </w:rPr>
              <w:t>00</w:t>
            </w:r>
            <w:r>
              <w:rPr>
                <w:rFonts w:hint="eastAsia"/>
              </w:rPr>
              <w:t>元</w:t>
            </w:r>
          </w:p>
        </w:tc>
        <w:tc>
          <w:tcPr>
            <w:tcW w:w="1166" w:type="dxa"/>
            <w:vMerge/>
          </w:tcPr>
          <w:p w:rsidR="008676FB" w:rsidRDefault="008676FB" w:rsidP="008676FB">
            <w:pPr>
              <w:jc w:val="center"/>
            </w:pPr>
          </w:p>
        </w:tc>
      </w:tr>
      <w:tr w:rsidR="008676FB" w:rsidTr="00C864E8">
        <w:trPr>
          <w:trHeight w:val="109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Default="008676FB" w:rsidP="008676FB">
            <w:pPr>
              <w:jc w:val="center"/>
            </w:pPr>
            <w:r>
              <w:rPr>
                <w:rFonts w:hint="eastAsia"/>
              </w:rPr>
              <w:t>一年内被查处三次及以上或有其他严重情节的</w:t>
            </w:r>
          </w:p>
          <w:p w:rsidR="008676FB" w:rsidRDefault="008676FB" w:rsidP="008676FB">
            <w:pPr>
              <w:jc w:val="center"/>
            </w:pPr>
            <w:r>
              <w:rPr>
                <w:rFonts w:hint="eastAsia"/>
              </w:rPr>
              <w:t>罚款</w:t>
            </w:r>
            <w:r>
              <w:t>5</w:t>
            </w:r>
            <w:r>
              <w:rPr>
                <w:rFonts w:hint="eastAsia"/>
              </w:rPr>
              <w:t>000</w:t>
            </w:r>
            <w:r>
              <w:rPr>
                <w:rFonts w:hint="eastAsia"/>
              </w:rPr>
              <w:t>元</w:t>
            </w:r>
          </w:p>
        </w:tc>
        <w:tc>
          <w:tcPr>
            <w:tcW w:w="1166" w:type="dxa"/>
            <w:vMerge/>
          </w:tcPr>
          <w:p w:rsidR="008676FB" w:rsidRDefault="008676FB" w:rsidP="008676FB">
            <w:pPr>
              <w:jc w:val="center"/>
            </w:pPr>
          </w:p>
        </w:tc>
      </w:tr>
      <w:tr w:rsidR="008676FB" w:rsidTr="00C864E8">
        <w:trPr>
          <w:trHeight w:val="525"/>
        </w:trPr>
        <w:tc>
          <w:tcPr>
            <w:tcW w:w="675" w:type="dxa"/>
            <w:vMerge w:val="restart"/>
          </w:tcPr>
          <w:p w:rsidR="008676FB" w:rsidRDefault="007A3BA5" w:rsidP="008676FB">
            <w:pPr>
              <w:jc w:val="center"/>
            </w:pPr>
            <w:r>
              <w:rPr>
                <w:rFonts w:hint="eastAsia"/>
              </w:rPr>
              <w:lastRenderedPageBreak/>
              <w:t>10</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t>对违反杭州市客运类规定</w:t>
            </w:r>
          </w:p>
        </w:tc>
        <w:tc>
          <w:tcPr>
            <w:tcW w:w="2268" w:type="dxa"/>
            <w:vMerge w:val="restart"/>
          </w:tcPr>
          <w:p w:rsidR="008676FB" w:rsidRDefault="008676FB" w:rsidP="008676FB">
            <w:pPr>
              <w:jc w:val="center"/>
            </w:pPr>
            <w:r w:rsidRPr="00D6085E">
              <w:t>《杭州市道路旅客运输管理若干规定》</w:t>
            </w:r>
            <w:r w:rsidRPr="00C93E7B">
              <w:t>第二十三条</w:t>
            </w:r>
            <w:r w:rsidRPr="00C93E7B">
              <w:t xml:space="preserve">  </w:t>
            </w:r>
            <w:r w:rsidRPr="00C93E7B">
              <w:t>对拒不接受交通行政管理部门依法检查逃离现场的，交通行政管理部门可以给予暂扣经营许可证、道路运输证十日以下的处罚。</w:t>
            </w:r>
          </w:p>
        </w:tc>
        <w:tc>
          <w:tcPr>
            <w:tcW w:w="3402" w:type="dxa"/>
            <w:vMerge w:val="restart"/>
          </w:tcPr>
          <w:p w:rsidR="008676FB" w:rsidRDefault="008676FB" w:rsidP="008676FB">
            <w:pPr>
              <w:jc w:val="center"/>
            </w:pPr>
            <w:r w:rsidRPr="00D6085E">
              <w:t>《杭州市道路旅客运输管理若干规定》</w:t>
            </w:r>
            <w:r w:rsidRPr="00C93E7B">
              <w:t>第二十三条</w:t>
            </w:r>
            <w:r w:rsidRPr="00C93E7B">
              <w:t xml:space="preserve">  </w:t>
            </w:r>
            <w:r w:rsidRPr="00C93E7B">
              <w:t>对拒不接受交通行政管理部门依法检查逃离现场的，交通行政管理部门可以给予暂扣经营许可证、道路运输证十日以下的处罚。</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暂扣证件</w:t>
            </w:r>
            <w:r>
              <w:rPr>
                <w:rFonts w:hint="eastAsia"/>
              </w:rPr>
              <w:t>1</w:t>
            </w:r>
            <w:r>
              <w:rPr>
                <w:rFonts w:hint="eastAsia"/>
              </w:rPr>
              <w:t>至</w:t>
            </w:r>
            <w:r>
              <w:rPr>
                <w:rFonts w:hint="eastAsia"/>
              </w:rPr>
              <w:t>3</w:t>
            </w:r>
            <w:r>
              <w:rPr>
                <w:rFonts w:hint="eastAsia"/>
              </w:rPr>
              <w:t>日</w:t>
            </w:r>
          </w:p>
          <w:p w:rsidR="008676FB" w:rsidRDefault="008676FB" w:rsidP="008676FB">
            <w:pPr>
              <w:jc w:val="center"/>
            </w:pPr>
          </w:p>
        </w:tc>
        <w:tc>
          <w:tcPr>
            <w:tcW w:w="1166" w:type="dxa"/>
            <w:vMerge w:val="restart"/>
          </w:tcPr>
          <w:p w:rsidR="008676FB" w:rsidRDefault="008676FB" w:rsidP="008676FB">
            <w:pPr>
              <w:jc w:val="center"/>
            </w:pPr>
            <w:r>
              <w:rPr>
                <w:rFonts w:hint="eastAsia"/>
              </w:rPr>
              <w:t>子项</w:t>
            </w:r>
          </w:p>
        </w:tc>
      </w:tr>
      <w:tr w:rsidR="008676FB" w:rsidTr="00C864E8">
        <w:trPr>
          <w:trHeight w:val="76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暂扣证件</w:t>
            </w:r>
            <w:r>
              <w:rPr>
                <w:rFonts w:hint="eastAsia"/>
              </w:rPr>
              <w:t>4</w:t>
            </w:r>
            <w:r>
              <w:rPr>
                <w:rFonts w:hint="eastAsia"/>
              </w:rPr>
              <w:t>至</w:t>
            </w:r>
            <w:r>
              <w:rPr>
                <w:rFonts w:hint="eastAsia"/>
              </w:rPr>
              <w:t>6</w:t>
            </w:r>
            <w:r>
              <w:t>日</w:t>
            </w:r>
          </w:p>
        </w:tc>
        <w:tc>
          <w:tcPr>
            <w:tcW w:w="1166" w:type="dxa"/>
            <w:vMerge/>
          </w:tcPr>
          <w:p w:rsidR="008676FB" w:rsidRDefault="008676FB" w:rsidP="008676FB">
            <w:pPr>
              <w:jc w:val="center"/>
            </w:pPr>
          </w:p>
        </w:tc>
      </w:tr>
      <w:tr w:rsidR="008676FB" w:rsidTr="00C864E8">
        <w:trPr>
          <w:trHeight w:val="57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Default="008676FB" w:rsidP="008676FB">
            <w:pPr>
              <w:jc w:val="center"/>
            </w:pPr>
          </w:p>
        </w:tc>
        <w:tc>
          <w:tcPr>
            <w:tcW w:w="2268" w:type="dxa"/>
            <w:vMerge/>
          </w:tcPr>
          <w:p w:rsidR="008676FB" w:rsidRDefault="008676FB" w:rsidP="008676FB">
            <w:pPr>
              <w:jc w:val="center"/>
            </w:pPr>
          </w:p>
        </w:tc>
        <w:tc>
          <w:tcPr>
            <w:tcW w:w="3402" w:type="dxa"/>
            <w:vMerge/>
          </w:tcPr>
          <w:p w:rsidR="008676FB" w:rsidRPr="00D6085E" w:rsidRDefault="008676FB" w:rsidP="008676FB">
            <w:pPr>
              <w:jc w:val="cente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Default="008676FB" w:rsidP="008676FB">
            <w:pPr>
              <w:jc w:val="center"/>
            </w:pPr>
            <w:r>
              <w:rPr>
                <w:rFonts w:hint="eastAsia"/>
              </w:rPr>
              <w:t>一年内被查处三次及以上或有其他严重情节的</w:t>
            </w:r>
          </w:p>
          <w:p w:rsidR="008676FB" w:rsidRDefault="008676FB" w:rsidP="008676FB">
            <w:pPr>
              <w:jc w:val="center"/>
            </w:pPr>
            <w:r>
              <w:rPr>
                <w:rFonts w:hint="eastAsia"/>
              </w:rPr>
              <w:t>暂扣</w:t>
            </w:r>
            <w:r>
              <w:rPr>
                <w:rFonts w:hint="eastAsia"/>
              </w:rPr>
              <w:t>7</w:t>
            </w:r>
            <w:r>
              <w:rPr>
                <w:rFonts w:hint="eastAsia"/>
              </w:rPr>
              <w:t>至</w:t>
            </w:r>
            <w:r>
              <w:rPr>
                <w:rFonts w:hint="eastAsia"/>
              </w:rPr>
              <w:t>10</w:t>
            </w:r>
            <w:r>
              <w:rPr>
                <w:rFonts w:hint="eastAsia"/>
              </w:rPr>
              <w:t>日</w:t>
            </w:r>
          </w:p>
        </w:tc>
        <w:tc>
          <w:tcPr>
            <w:tcW w:w="1166" w:type="dxa"/>
            <w:vMerge/>
          </w:tcPr>
          <w:p w:rsidR="008676FB" w:rsidRDefault="008676FB" w:rsidP="008676FB">
            <w:pPr>
              <w:jc w:val="center"/>
            </w:pPr>
          </w:p>
        </w:tc>
      </w:tr>
      <w:tr w:rsidR="008676FB" w:rsidTr="00542E28">
        <w:trPr>
          <w:trHeight w:val="841"/>
        </w:trPr>
        <w:tc>
          <w:tcPr>
            <w:tcW w:w="675" w:type="dxa"/>
          </w:tcPr>
          <w:p w:rsidR="008676FB" w:rsidRDefault="007A3BA5" w:rsidP="008676FB">
            <w:pPr>
              <w:jc w:val="center"/>
            </w:pPr>
            <w:r>
              <w:rPr>
                <w:rFonts w:hint="eastAsia"/>
              </w:rPr>
              <w:t>11</w:t>
            </w:r>
          </w:p>
        </w:tc>
        <w:tc>
          <w:tcPr>
            <w:tcW w:w="1560" w:type="dxa"/>
          </w:tcPr>
          <w:p w:rsidR="008676FB" w:rsidRDefault="008676FB" w:rsidP="008676FB">
            <w:pPr>
              <w:jc w:val="center"/>
            </w:pPr>
            <w:r w:rsidRPr="00AC2A55">
              <w:rPr>
                <w:rFonts w:ascii="Times New Roman" w:eastAsia="方正书宋简体" w:hAnsi="Times New Roman" w:cs="Times New Roman"/>
                <w:kern w:val="0"/>
                <w:sz w:val="18"/>
                <w:szCs w:val="18"/>
              </w:rPr>
              <w:t>处罚</w:t>
            </w:r>
            <w:r w:rsidRPr="00AC2A55">
              <w:rPr>
                <w:rFonts w:ascii="Times New Roman" w:eastAsia="方正书宋简体" w:hAnsi="Times New Roman" w:cs="Times New Roman"/>
                <w:kern w:val="0"/>
                <w:sz w:val="18"/>
                <w:szCs w:val="18"/>
              </w:rPr>
              <w:t>-02967-000</w:t>
            </w:r>
          </w:p>
        </w:tc>
        <w:tc>
          <w:tcPr>
            <w:tcW w:w="1134" w:type="dxa"/>
          </w:tcPr>
          <w:p w:rsidR="008676FB" w:rsidRDefault="008676FB" w:rsidP="008676FB">
            <w:pPr>
              <w:jc w:val="center"/>
            </w:pPr>
            <w:r w:rsidRPr="00AC2A55">
              <w:t>对违反杭州市出租车运营规定</w:t>
            </w:r>
          </w:p>
        </w:tc>
        <w:tc>
          <w:tcPr>
            <w:tcW w:w="2268" w:type="dxa"/>
          </w:tcPr>
          <w:p w:rsidR="008676FB" w:rsidRDefault="008676FB" w:rsidP="008676FB">
            <w:pPr>
              <w:jc w:val="center"/>
            </w:pPr>
          </w:p>
        </w:tc>
        <w:tc>
          <w:tcPr>
            <w:tcW w:w="3402" w:type="dxa"/>
          </w:tcPr>
          <w:p w:rsidR="008676FB" w:rsidRPr="008F1A54" w:rsidRDefault="008676FB" w:rsidP="008676FB">
            <w:pPr>
              <w:widowControl/>
              <w:spacing w:line="240" w:lineRule="exact"/>
              <w:ind w:firstLineChars="200" w:firstLine="360"/>
              <w:rPr>
                <w:rFonts w:ascii="Times New Roman" w:eastAsia="方正书宋简体"/>
                <w:kern w:val="0"/>
                <w:sz w:val="18"/>
                <w:szCs w:val="18"/>
              </w:rPr>
            </w:pPr>
            <w:r>
              <w:rPr>
                <w:rFonts w:ascii="Times New Roman" w:eastAsia="方正书宋简体" w:hint="eastAsia"/>
                <w:kern w:val="0"/>
                <w:sz w:val="18"/>
                <w:szCs w:val="18"/>
              </w:rPr>
              <w:t>《杭州市</w:t>
            </w:r>
            <w:r>
              <w:rPr>
                <w:rFonts w:ascii="Times New Roman" w:eastAsia="方正书宋简体"/>
                <w:kern w:val="0"/>
                <w:sz w:val="18"/>
                <w:szCs w:val="18"/>
              </w:rPr>
              <w:t>客运出租汽车管理规定</w:t>
            </w:r>
            <w:r>
              <w:rPr>
                <w:rFonts w:ascii="Times New Roman" w:eastAsia="方正书宋简体" w:hint="eastAsia"/>
                <w:kern w:val="0"/>
                <w:sz w:val="18"/>
                <w:szCs w:val="18"/>
              </w:rPr>
              <w:t>》</w:t>
            </w:r>
            <w:r w:rsidRPr="008F1A54">
              <w:rPr>
                <w:rFonts w:ascii="Times New Roman" w:eastAsia="方正书宋简体"/>
                <w:kern w:val="0"/>
                <w:sz w:val="18"/>
                <w:szCs w:val="18"/>
              </w:rPr>
              <w:t>第四十八条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网约出租车经营者有下列行为之一的，由道路运输管理机构责令改正，处五千元以上一万元以下罚款；情节严重的，处一万元以上三万元以下罚款；情节特别严重的，吊销其经营许可证：（一）实际提供服务的车辆未取得网约出租车运输证或者实际提供服务的驾驶员未取得客运出租汽车驾驶员从业资格证的；（二）实际提供服务的车辆和驾驶员与线上预约的车辆和驾驶员不一致的；（三）超出经营区域从事经营的；（四）未按照规定公布运价规则或者未报告有关部门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第四十九条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违反本条例规定，用于巡游出租车经营的车辆退出经营后，车辆所有人未清除与巡游出租车相关的车身颜色、标志、标识的，由道路运输管理机构责令改正，处三千元以上一万元以下罚款。</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违反本条例规定，客运出租汽车驾驶员有下列情形之一的，由道路</w:t>
            </w:r>
            <w:r w:rsidRPr="008F1A54">
              <w:rPr>
                <w:rFonts w:ascii="Times New Roman" w:eastAsia="方正书宋简体"/>
                <w:kern w:val="0"/>
                <w:sz w:val="18"/>
                <w:szCs w:val="18"/>
              </w:rPr>
              <w:lastRenderedPageBreak/>
              <w:t>运输管理机构责令改正，处一百元以上三百元以下罚款：（一）未随车携带客运出租汽车驾驶员从业资格证的；（二）未按照规定使用车载设施设备的；（三）从事巡游出租车经营时离开驾驶座位兜揽乘客的。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第五十一条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客运出租汽车驾驶员有下列情形之一的，由道路运输管理机构责令改正，处三百元以上三千元以下罚款；情节严重的，吊销其客运出租汽车驾驶员从业资格证：（一）超出经营区域或者未按照规定的经营类型从事服务的；（二）无正当理由拒绝载客的；（三）无正当理由不按照承诺提供预约服务的；（四）无正当理由中断载客服务的；（五）无正当理由绕道行驶的；（六）未经乘客同意强行搭载其他人员的；（七）从事巡游出租车服务时未按照规定出示服务监督卡的；（八）对投诉、举报人或者作出不满意评价的乘客实施报复行为的；（九）发现乘客遗失物品拒不归还的；（十）在机场、车站、码头、景区等公共场所的专用通道或者泊位候客时，不服从管理的。</w:t>
            </w:r>
          </w:p>
          <w:p w:rsidR="008676FB"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客运出租汽车驾驶员有下列情形之一的，由道路运输管理机构吊销其客运出租汽车驾驶员从业资格证：（一）侮辱或者殴打乘客、管理人员受到拘留处罚的；（二）在一个考核年度内被道路运输管理机构处三百元以上罚款累记达三次以上的。</w:t>
            </w:r>
          </w:p>
          <w:p w:rsidR="008676FB" w:rsidRPr="003870DB"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第五十二条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违反本条例规定，有下列情形之一的，由道路运输管理机构责令限期改正</w:t>
            </w:r>
            <w:r w:rsidRPr="008F1A54">
              <w:rPr>
                <w:rFonts w:ascii="Times New Roman" w:eastAsia="方正书宋简体" w:hint="eastAsia"/>
                <w:kern w:val="0"/>
                <w:sz w:val="18"/>
                <w:szCs w:val="18"/>
              </w:rPr>
              <w:t>；</w:t>
            </w:r>
            <w:r w:rsidRPr="008F1A54">
              <w:rPr>
                <w:rFonts w:ascii="Times New Roman" w:eastAsia="方正书宋简体"/>
                <w:kern w:val="0"/>
                <w:sz w:val="18"/>
                <w:szCs w:val="18"/>
              </w:rPr>
              <w:t>逾期不改正的，由原许可机关</w:t>
            </w:r>
            <w:r w:rsidRPr="008F1A54">
              <w:rPr>
                <w:rFonts w:ascii="Times New Roman" w:eastAsia="方正书宋简体"/>
                <w:kern w:val="0"/>
                <w:sz w:val="18"/>
                <w:szCs w:val="18"/>
              </w:rPr>
              <w:lastRenderedPageBreak/>
              <w:t>吊销其许可证件：（一）服务质量信誉考核不合格的；（二）无正当理由停运、罢运的。</w:t>
            </w:r>
          </w:p>
        </w:tc>
        <w:tc>
          <w:tcPr>
            <w:tcW w:w="1417" w:type="dxa"/>
          </w:tcPr>
          <w:p w:rsidR="008676FB" w:rsidRDefault="008676FB" w:rsidP="008676FB">
            <w:pPr>
              <w:jc w:val="center"/>
            </w:pPr>
          </w:p>
        </w:tc>
        <w:tc>
          <w:tcPr>
            <w:tcW w:w="2552" w:type="dxa"/>
          </w:tcPr>
          <w:p w:rsidR="008676FB" w:rsidRDefault="008676FB" w:rsidP="008676FB">
            <w:pPr>
              <w:jc w:val="center"/>
            </w:pPr>
          </w:p>
        </w:tc>
        <w:tc>
          <w:tcPr>
            <w:tcW w:w="1166" w:type="dxa"/>
          </w:tcPr>
          <w:p w:rsidR="008676FB" w:rsidRDefault="008676FB" w:rsidP="008676FB">
            <w:pPr>
              <w:jc w:val="center"/>
            </w:pPr>
            <w:r>
              <w:rPr>
                <w:rFonts w:hint="eastAsia"/>
              </w:rPr>
              <w:t>主项</w:t>
            </w:r>
          </w:p>
        </w:tc>
      </w:tr>
      <w:tr w:rsidR="008676FB" w:rsidTr="002223E1">
        <w:trPr>
          <w:trHeight w:val="840"/>
        </w:trPr>
        <w:tc>
          <w:tcPr>
            <w:tcW w:w="675" w:type="dxa"/>
            <w:vMerge w:val="restart"/>
          </w:tcPr>
          <w:p w:rsidR="008676FB" w:rsidRDefault="007A3BA5" w:rsidP="008676FB">
            <w:pPr>
              <w:jc w:val="center"/>
            </w:pPr>
            <w:r>
              <w:rPr>
                <w:rFonts w:hint="eastAsia"/>
              </w:rPr>
              <w:lastRenderedPageBreak/>
              <w:t>12</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rsidRPr="00AC2A55">
              <w:t>对违反杭州市出租车运营规定</w:t>
            </w:r>
          </w:p>
        </w:tc>
        <w:tc>
          <w:tcPr>
            <w:tcW w:w="2268" w:type="dxa"/>
            <w:vMerge w:val="restart"/>
          </w:tcPr>
          <w:p w:rsidR="008676FB" w:rsidRPr="00542E28" w:rsidRDefault="00542E28" w:rsidP="00542E28">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Pr>
                <w:rFonts w:hint="eastAsia"/>
              </w:rPr>
              <w:t>第三十六条</w:t>
            </w:r>
            <w:r>
              <w:rPr>
                <w:rFonts w:hint="eastAsia"/>
              </w:rPr>
              <w:t xml:space="preserve">  </w:t>
            </w:r>
            <w:r>
              <w:rPr>
                <w:rFonts w:hint="eastAsia"/>
              </w:rPr>
              <w:t>网约出租车经营者应当遵守下列规定：（一）用于经营的车辆依法取得网约出租车运输证，并保持车况良好；</w:t>
            </w:r>
            <w:r>
              <w:rPr>
                <w:rFonts w:hint="eastAsia"/>
              </w:rPr>
              <w:t xml:space="preserve"> </w:t>
            </w:r>
            <w:r w:rsidRPr="00542E28">
              <w:rPr>
                <w:rFonts w:hint="eastAsia"/>
              </w:rPr>
              <w:t>（二）从事服务的驾驶员依法取得客运出租汽车驾驶员从业资格证，并按照规定办理注册；（三）实际提供服务的车辆、驾驶员与线上预约的车辆、驾驶员一致；</w:t>
            </w:r>
            <w:r>
              <w:rPr>
                <w:rFonts w:hint="eastAsia"/>
              </w:rPr>
              <w:t>（四）提前十五日公布运价规则，并报告市价格主管部门和市交通运输主管部门；（五）按照公布的运价规则结算运费，据实提供符合税务部门规定的发票；</w:t>
            </w:r>
            <w:r>
              <w:rPr>
                <w:rFonts w:hint="eastAsia"/>
              </w:rPr>
              <w:t xml:space="preserve"> </w:t>
            </w: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w:t>
            </w:r>
            <w:r>
              <w:rPr>
                <w:rFonts w:asciiTheme="majorEastAsia" w:eastAsiaTheme="majorEastAsia" w:hAnsiTheme="majorEastAsia"/>
                <w:kern w:val="0"/>
                <w:szCs w:val="21"/>
              </w:rPr>
              <w:lastRenderedPageBreak/>
              <w:t>理规定</w:t>
            </w:r>
            <w:r>
              <w:rPr>
                <w:rFonts w:asciiTheme="majorEastAsia" w:eastAsiaTheme="majorEastAsia" w:hAnsiTheme="majorEastAsia" w:hint="eastAsia"/>
                <w:kern w:val="0"/>
                <w:szCs w:val="21"/>
              </w:rPr>
              <w:t>》</w:t>
            </w:r>
            <w:r w:rsidRPr="0067509D">
              <w:rPr>
                <w:rFonts w:asciiTheme="majorEastAsia" w:eastAsiaTheme="majorEastAsia" w:hAnsiTheme="majorEastAsia"/>
                <w:kern w:val="0"/>
                <w:szCs w:val="21"/>
              </w:rPr>
              <w:t>第四十八条  违反本条例规定，网约出租车经营者有下列行为之一的，由道路运输管理机构责令改正，处五千元以上一万元以下罚款；情节严重的，处一万元以上三万元以下罚款；情节特别严重的，吊销其经营许可证：（三）超出经营区域从事经营的；</w:t>
            </w:r>
          </w:p>
        </w:tc>
        <w:tc>
          <w:tcPr>
            <w:tcW w:w="3402" w:type="dxa"/>
            <w:vMerge w:val="restart"/>
          </w:tcPr>
          <w:p w:rsidR="008676FB" w:rsidRPr="006E7297" w:rsidRDefault="008676FB" w:rsidP="008676FB">
            <w:pPr>
              <w:widowControl/>
              <w:spacing w:line="240" w:lineRule="exact"/>
              <w:ind w:firstLineChars="200" w:firstLine="420"/>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67509D">
              <w:rPr>
                <w:rFonts w:asciiTheme="majorEastAsia" w:eastAsiaTheme="majorEastAsia" w:hAnsiTheme="majorEastAsia"/>
                <w:kern w:val="0"/>
                <w:szCs w:val="21"/>
              </w:rPr>
              <w:t>第四十八条  违反本条例规定，网约出租车经营者有下列行为之一的，由道路运输管理机构责令改正，处五千元以上一万元以下罚款；情节严重的，处一万元以上三万元以下罚款；情节特别严重的，吊销其经营许可证：（一）实际提供服务的车辆未取得网约出租车运输证或者实际提供服务的驾驶员未取得客运出租汽车驾驶员从业资格证的；（二）实际提供服务的车辆和驾驶员与线上预约的车辆和驾驶员不一致的；（三）超出经营区域从事经营的；（四）未按照规定公布运价规则或者未报告有关部门的。</w:t>
            </w:r>
          </w:p>
        </w:tc>
        <w:tc>
          <w:tcPr>
            <w:tcW w:w="1417" w:type="dxa"/>
          </w:tcPr>
          <w:p w:rsidR="008676FB" w:rsidRDefault="008676FB" w:rsidP="008676FB">
            <w:pPr>
              <w:jc w:val="center"/>
            </w:pPr>
            <w:r>
              <w:rPr>
                <w:rFonts w:hint="eastAsia"/>
              </w:rPr>
              <w:t>一般</w:t>
            </w:r>
          </w:p>
        </w:tc>
        <w:tc>
          <w:tcPr>
            <w:tcW w:w="2552" w:type="dxa"/>
            <w:tcBorders>
              <w:bottom w:val="single" w:sz="4" w:space="0" w:color="000000"/>
            </w:tcBorders>
          </w:tcPr>
          <w:p w:rsidR="008676FB" w:rsidRDefault="008676FB" w:rsidP="008676FB">
            <w:pPr>
              <w:jc w:val="center"/>
            </w:pPr>
            <w:r>
              <w:rPr>
                <w:rFonts w:hint="eastAsia"/>
              </w:rPr>
              <w:t>一年内被查处三次以下的</w:t>
            </w:r>
          </w:p>
          <w:p w:rsidR="008676FB" w:rsidRDefault="008676FB" w:rsidP="008676FB">
            <w:pPr>
              <w:jc w:val="center"/>
            </w:pPr>
            <w:r>
              <w:rPr>
                <w:rFonts w:hint="eastAsia"/>
              </w:rPr>
              <w:t>罚款</w:t>
            </w:r>
            <w:r>
              <w:t>5000</w:t>
            </w:r>
            <w:r>
              <w:rPr>
                <w:rFonts w:hint="eastAsia"/>
              </w:rPr>
              <w:t>元至</w:t>
            </w:r>
            <w:r>
              <w:rPr>
                <w:rFonts w:hint="eastAsia"/>
              </w:rPr>
              <w:t>10000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r>
              <w:rPr>
                <w:rFonts w:hint="eastAsia"/>
              </w:rPr>
              <w:t>子项</w:t>
            </w:r>
          </w:p>
        </w:tc>
      </w:tr>
      <w:tr w:rsidR="008676FB" w:rsidTr="002223E1">
        <w:trPr>
          <w:trHeight w:val="135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严重</w:t>
            </w:r>
          </w:p>
        </w:tc>
        <w:tc>
          <w:tcPr>
            <w:tcW w:w="2552" w:type="dxa"/>
            <w:tcBorders>
              <w:top w:val="single" w:sz="4" w:space="0" w:color="000000"/>
              <w:bottom w:val="single" w:sz="4" w:space="0" w:color="000000"/>
            </w:tcBorders>
          </w:tcPr>
          <w:p w:rsidR="008676FB" w:rsidRDefault="008676FB" w:rsidP="008676FB">
            <w:pPr>
              <w:jc w:val="center"/>
            </w:pPr>
            <w:r>
              <w:rPr>
                <w:rFonts w:hint="eastAsia"/>
              </w:rPr>
              <w:t>存在严重</w:t>
            </w:r>
            <w:r>
              <w:t>情节的</w:t>
            </w:r>
          </w:p>
          <w:p w:rsidR="008676FB" w:rsidRDefault="008676FB" w:rsidP="008676FB">
            <w:pPr>
              <w:jc w:val="center"/>
            </w:pPr>
            <w:r>
              <w:rPr>
                <w:rFonts w:hint="eastAsia"/>
              </w:rPr>
              <w:t>罚款</w:t>
            </w:r>
            <w:r>
              <w:t>100</w:t>
            </w:r>
            <w:r>
              <w:rPr>
                <w:rFonts w:hint="eastAsia"/>
              </w:rPr>
              <w:t>00</w:t>
            </w:r>
            <w:r>
              <w:rPr>
                <w:rFonts w:hint="eastAsia"/>
              </w:rPr>
              <w:t>元至</w:t>
            </w:r>
            <w:r>
              <w:rPr>
                <w:rFonts w:hint="eastAsia"/>
              </w:rPr>
              <w:t>30000</w:t>
            </w:r>
            <w:r>
              <w:rPr>
                <w:rFonts w:hint="eastAsia"/>
              </w:rPr>
              <w:t>元</w:t>
            </w:r>
          </w:p>
        </w:tc>
        <w:tc>
          <w:tcPr>
            <w:tcW w:w="1166" w:type="dxa"/>
            <w:vMerge/>
          </w:tcPr>
          <w:p w:rsidR="008676FB" w:rsidRDefault="008676FB" w:rsidP="008676FB">
            <w:pPr>
              <w:jc w:val="center"/>
            </w:pPr>
          </w:p>
        </w:tc>
      </w:tr>
      <w:tr w:rsidR="008676FB" w:rsidTr="002223E1">
        <w:trPr>
          <w:trHeight w:val="165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特别</w:t>
            </w:r>
            <w:r>
              <w:t>严重</w:t>
            </w:r>
          </w:p>
        </w:tc>
        <w:tc>
          <w:tcPr>
            <w:tcW w:w="2552" w:type="dxa"/>
            <w:tcBorders>
              <w:top w:val="single" w:sz="4" w:space="0" w:color="000000"/>
            </w:tcBorders>
          </w:tcPr>
          <w:p w:rsidR="008676FB" w:rsidRDefault="008676FB" w:rsidP="008676FB">
            <w:pPr>
              <w:jc w:val="center"/>
            </w:pPr>
            <w:r>
              <w:rPr>
                <w:rFonts w:hint="eastAsia"/>
              </w:rPr>
              <w:t>存在其他特别严重情节的</w:t>
            </w:r>
          </w:p>
          <w:p w:rsidR="008676FB" w:rsidRDefault="008676FB" w:rsidP="008676FB">
            <w:pPr>
              <w:jc w:val="center"/>
            </w:pPr>
            <w:r>
              <w:rPr>
                <w:rFonts w:hint="eastAsia"/>
              </w:rPr>
              <w:t>吊销经营</w:t>
            </w:r>
            <w:r>
              <w:t>许可证</w:t>
            </w:r>
          </w:p>
        </w:tc>
        <w:tc>
          <w:tcPr>
            <w:tcW w:w="1166" w:type="dxa"/>
            <w:vMerge/>
          </w:tcPr>
          <w:p w:rsidR="008676FB" w:rsidRDefault="008676FB" w:rsidP="008676FB">
            <w:pPr>
              <w:jc w:val="center"/>
            </w:pPr>
          </w:p>
        </w:tc>
      </w:tr>
      <w:tr w:rsidR="008676FB" w:rsidTr="002223E1">
        <w:trPr>
          <w:trHeight w:val="570"/>
        </w:trPr>
        <w:tc>
          <w:tcPr>
            <w:tcW w:w="675" w:type="dxa"/>
            <w:vMerge w:val="restart"/>
          </w:tcPr>
          <w:p w:rsidR="008676FB" w:rsidRDefault="007A3BA5" w:rsidP="008676FB">
            <w:pPr>
              <w:jc w:val="center"/>
            </w:pPr>
            <w:r>
              <w:rPr>
                <w:rFonts w:hint="eastAsia"/>
              </w:rPr>
              <w:lastRenderedPageBreak/>
              <w:t>13</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rsidRPr="00AC2A55">
              <w:t>对违反杭州市出租车运营规定</w:t>
            </w:r>
          </w:p>
        </w:tc>
        <w:tc>
          <w:tcPr>
            <w:tcW w:w="2268" w:type="dxa"/>
            <w:vMerge w:val="restart"/>
          </w:tcPr>
          <w:p w:rsidR="008676FB" w:rsidRDefault="00542E28" w:rsidP="00542E28">
            <w:pPr>
              <w:jc w:val="center"/>
            </w:pP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Pr>
                <w:rFonts w:hint="eastAsia"/>
              </w:rPr>
              <w:t>第十四条第二款</w:t>
            </w:r>
            <w:r>
              <w:rPr>
                <w:rFonts w:hint="eastAsia"/>
              </w:rPr>
              <w:t xml:space="preserve">  </w:t>
            </w:r>
            <w:r>
              <w:rPr>
                <w:rFonts w:hint="eastAsia"/>
              </w:rPr>
              <w:t>巡游出租车运输证被注销后车辆继续使用的，车辆所有人应当按照有关规定向公安机关交通管理部门申请变更登记，并清除与巡游出租车相关的车身颜色和标志、标识。</w:t>
            </w:r>
          </w:p>
        </w:tc>
        <w:tc>
          <w:tcPr>
            <w:tcW w:w="3402" w:type="dxa"/>
            <w:vMerge w:val="restart"/>
          </w:tcPr>
          <w:p w:rsidR="008676FB" w:rsidRDefault="008676FB" w:rsidP="008676FB">
            <w:pPr>
              <w:jc w:val="center"/>
            </w:pP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CD301B">
              <w:t>第四十九条</w:t>
            </w:r>
            <w:r w:rsidRPr="00CD301B">
              <w:t xml:space="preserve">  </w:t>
            </w:r>
            <w:r w:rsidRPr="00CD301B">
              <w:t>违反本条例规定，用于巡游出租车经营的车辆退出经营后，车辆所有人未清除与巡游出租车相关的车身颜色、标志、标识的，由道路运输管理机构责令改正，处三千元以上一万元以下罚款。</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Pr="006E143C" w:rsidRDefault="008676FB" w:rsidP="008676FB">
            <w:pPr>
              <w:jc w:val="center"/>
            </w:pPr>
            <w:r w:rsidRPr="006E143C">
              <w:rPr>
                <w:rFonts w:hint="eastAsia"/>
              </w:rPr>
              <w:t>初次被查处</w:t>
            </w:r>
          </w:p>
          <w:p w:rsidR="008676FB" w:rsidRDefault="008676FB" w:rsidP="008676FB">
            <w:pPr>
              <w:jc w:val="center"/>
            </w:pPr>
            <w:r w:rsidRPr="006E143C">
              <w:rPr>
                <w:rFonts w:hint="eastAsia"/>
              </w:rPr>
              <w:t>罚款</w:t>
            </w:r>
            <w:r>
              <w:t>3000</w:t>
            </w:r>
            <w:r w:rsidRPr="006E143C">
              <w:rPr>
                <w:rFonts w:hint="eastAsia"/>
              </w:rPr>
              <w:t>至</w:t>
            </w:r>
            <w:r>
              <w:t>4000</w:t>
            </w:r>
            <w:r w:rsidRPr="006E143C">
              <w:rPr>
                <w:rFonts w:hint="eastAsia"/>
              </w:rPr>
              <w:t>元</w:t>
            </w:r>
          </w:p>
        </w:tc>
        <w:tc>
          <w:tcPr>
            <w:tcW w:w="1166" w:type="dxa"/>
            <w:vMerge w:val="restart"/>
          </w:tcPr>
          <w:p w:rsidR="008676FB" w:rsidRDefault="008676FB" w:rsidP="008676FB">
            <w:pPr>
              <w:jc w:val="center"/>
            </w:pPr>
            <w:r>
              <w:rPr>
                <w:rFonts w:hint="eastAsia"/>
              </w:rPr>
              <w:t>子项</w:t>
            </w:r>
          </w:p>
        </w:tc>
      </w:tr>
      <w:tr w:rsidR="008676FB" w:rsidTr="002223E1">
        <w:trPr>
          <w:trHeight w:val="73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Pr="006E143C" w:rsidRDefault="008676FB" w:rsidP="008676FB">
            <w:pPr>
              <w:jc w:val="center"/>
            </w:pPr>
            <w:r w:rsidRPr="006E143C">
              <w:rPr>
                <w:rFonts w:hint="eastAsia"/>
              </w:rPr>
              <w:t>一年内第二次被查处</w:t>
            </w:r>
          </w:p>
          <w:p w:rsidR="008676FB" w:rsidRDefault="008676FB" w:rsidP="008676FB">
            <w:pPr>
              <w:jc w:val="center"/>
            </w:pPr>
            <w:r w:rsidRPr="006E143C">
              <w:rPr>
                <w:rFonts w:hint="eastAsia"/>
              </w:rPr>
              <w:t>罚款</w:t>
            </w:r>
            <w:r>
              <w:t>6000</w:t>
            </w:r>
            <w:r w:rsidRPr="006E143C">
              <w:rPr>
                <w:rFonts w:hint="eastAsia"/>
              </w:rPr>
              <w:t>至</w:t>
            </w:r>
            <w:r>
              <w:t>70</w:t>
            </w:r>
            <w:r w:rsidRPr="006E143C">
              <w:rPr>
                <w:rFonts w:hint="eastAsia"/>
              </w:rPr>
              <w:t>00</w:t>
            </w:r>
            <w:r w:rsidRPr="006E143C">
              <w:rPr>
                <w:rFonts w:hint="eastAsia"/>
              </w:rPr>
              <w:t>元</w:t>
            </w:r>
          </w:p>
        </w:tc>
        <w:tc>
          <w:tcPr>
            <w:tcW w:w="1166" w:type="dxa"/>
            <w:vMerge/>
          </w:tcPr>
          <w:p w:rsidR="008676FB" w:rsidRDefault="008676FB" w:rsidP="008676FB">
            <w:pPr>
              <w:jc w:val="center"/>
            </w:pPr>
          </w:p>
        </w:tc>
      </w:tr>
      <w:tr w:rsidR="008676FB" w:rsidTr="006E7297">
        <w:trPr>
          <w:trHeight w:val="102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Pr="006E143C" w:rsidRDefault="008676FB" w:rsidP="008676FB">
            <w:pPr>
              <w:jc w:val="center"/>
            </w:pPr>
            <w:r w:rsidRPr="006E143C">
              <w:rPr>
                <w:rFonts w:hint="eastAsia"/>
              </w:rPr>
              <w:t>一年内被查处三次及以上或有其他严重情节的</w:t>
            </w:r>
          </w:p>
          <w:p w:rsidR="008676FB" w:rsidRDefault="008676FB" w:rsidP="008676FB">
            <w:pPr>
              <w:jc w:val="center"/>
            </w:pPr>
            <w:r w:rsidRPr="006E143C">
              <w:rPr>
                <w:rFonts w:hint="eastAsia"/>
              </w:rPr>
              <w:t>罚款</w:t>
            </w:r>
            <w:r>
              <w:t>9000</w:t>
            </w:r>
            <w:r w:rsidRPr="006E143C">
              <w:rPr>
                <w:rFonts w:hint="eastAsia"/>
              </w:rPr>
              <w:t>元至</w:t>
            </w:r>
            <w:r>
              <w:t>10000</w:t>
            </w:r>
            <w:r w:rsidRPr="006E143C">
              <w:rPr>
                <w:rFonts w:hint="eastAsia"/>
              </w:rPr>
              <w:t>元</w:t>
            </w:r>
          </w:p>
        </w:tc>
        <w:tc>
          <w:tcPr>
            <w:tcW w:w="1166" w:type="dxa"/>
            <w:vMerge/>
          </w:tcPr>
          <w:p w:rsidR="008676FB" w:rsidRDefault="008676FB" w:rsidP="008676FB">
            <w:pPr>
              <w:jc w:val="center"/>
            </w:pPr>
          </w:p>
        </w:tc>
      </w:tr>
      <w:tr w:rsidR="008676FB" w:rsidTr="002223E1">
        <w:trPr>
          <w:trHeight w:val="645"/>
        </w:trPr>
        <w:tc>
          <w:tcPr>
            <w:tcW w:w="675" w:type="dxa"/>
            <w:vMerge w:val="restart"/>
          </w:tcPr>
          <w:p w:rsidR="008676FB" w:rsidRDefault="007A3BA5" w:rsidP="008676FB">
            <w:pPr>
              <w:jc w:val="center"/>
            </w:pPr>
            <w:r>
              <w:rPr>
                <w:rFonts w:hint="eastAsia"/>
              </w:rPr>
              <w:t>14</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rsidRPr="00AC2A55">
              <w:t>对违反杭州市出租</w:t>
            </w:r>
            <w:r w:rsidRPr="00AC2A55">
              <w:lastRenderedPageBreak/>
              <w:t>车运营规定</w:t>
            </w:r>
          </w:p>
        </w:tc>
        <w:tc>
          <w:tcPr>
            <w:tcW w:w="2268" w:type="dxa"/>
            <w:vMerge w:val="restart"/>
          </w:tcPr>
          <w:p w:rsidR="00A81A07" w:rsidRDefault="00A81A07" w:rsidP="00A81A07">
            <w:pPr>
              <w:jc w:val="center"/>
            </w:pPr>
            <w:r>
              <w:rPr>
                <w:rFonts w:asciiTheme="majorEastAsia" w:eastAsiaTheme="majorEastAsia" w:hAnsiTheme="majorEastAsia" w:hint="eastAsia"/>
                <w:kern w:val="0"/>
                <w:szCs w:val="21"/>
              </w:rPr>
              <w:lastRenderedPageBreak/>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Pr>
                <w:rFonts w:hint="eastAsia"/>
              </w:rPr>
              <w:t>第三十一</w:t>
            </w:r>
            <w:r>
              <w:rPr>
                <w:rFonts w:hint="eastAsia"/>
              </w:rPr>
              <w:lastRenderedPageBreak/>
              <w:t>条</w:t>
            </w:r>
            <w:r>
              <w:rPr>
                <w:rFonts w:hint="eastAsia"/>
              </w:rPr>
              <w:t xml:space="preserve">  </w:t>
            </w:r>
            <w:r>
              <w:rPr>
                <w:rFonts w:hint="eastAsia"/>
              </w:rPr>
              <w:t>驾驶员在从事巡游出租车服务过程中应当遵守下列规定：</w:t>
            </w:r>
            <w:r>
              <w:rPr>
                <w:rFonts w:hint="eastAsia"/>
              </w:rPr>
              <w:t xml:space="preserve"> </w:t>
            </w:r>
            <w:r>
              <w:rPr>
                <w:rFonts w:hint="eastAsia"/>
              </w:rPr>
              <w:t>（一）随车携带客运出租汽车运输证和客运出租汽车驾驶员从业资格证，在车内放置服务监督卡；</w:t>
            </w:r>
            <w:r>
              <w:rPr>
                <w:rFonts w:hint="eastAsia"/>
              </w:rPr>
              <w:t xml:space="preserve"> </w:t>
            </w:r>
          </w:p>
          <w:p w:rsidR="008676FB" w:rsidRPr="00A81A07" w:rsidRDefault="00A81A07" w:rsidP="00A81A07">
            <w:pPr>
              <w:jc w:val="center"/>
            </w:pPr>
            <w:r>
              <w:rPr>
                <w:rFonts w:hint="eastAsia"/>
              </w:rPr>
              <w:t>（二）按照规定使用智能终端、计程计价设备、顶灯和显示运营状态的标志；</w:t>
            </w:r>
            <w:r>
              <w:rPr>
                <w:rFonts w:hint="eastAsia"/>
              </w:rPr>
              <w:t xml:space="preserve"> </w:t>
            </w:r>
            <w:r>
              <w:rPr>
                <w:rFonts w:hint="eastAsia"/>
              </w:rPr>
              <w:t>（三）不得离开驾驶座位兜揽乘客；</w:t>
            </w:r>
            <w:r>
              <w:rPr>
                <w:rFonts w:hint="eastAsia"/>
              </w:rPr>
              <w:t xml:space="preserve"> </w:t>
            </w:r>
          </w:p>
        </w:tc>
        <w:tc>
          <w:tcPr>
            <w:tcW w:w="3402" w:type="dxa"/>
            <w:vMerge w:val="restart"/>
          </w:tcPr>
          <w:p w:rsidR="008676FB" w:rsidRDefault="008676FB" w:rsidP="008676FB">
            <w:pPr>
              <w:jc w:val="center"/>
            </w:pPr>
            <w:r>
              <w:rPr>
                <w:rFonts w:asciiTheme="majorEastAsia" w:eastAsiaTheme="majorEastAsia" w:hAnsiTheme="majorEastAsia" w:hint="eastAsia"/>
                <w:kern w:val="0"/>
                <w:szCs w:val="21"/>
              </w:rPr>
              <w:lastRenderedPageBreak/>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CD301B">
              <w:t>第五十条</w:t>
            </w:r>
            <w:r w:rsidRPr="00CD301B">
              <w:t xml:space="preserve">  </w:t>
            </w:r>
            <w:r w:rsidRPr="00CD301B">
              <w:t>违反本条例规定，客运</w:t>
            </w:r>
            <w:r w:rsidRPr="00CD301B">
              <w:lastRenderedPageBreak/>
              <w:t>出租汽车驾驶员有下列情形之一的，由道路运输管理机构责令改正，处一百元以上三百元以下罚款：（一）未随车携带客运出租汽车驾驶员从业资格证的；（二）未按照规定使用车载设施设备的；（三）从事巡游出租车经营时离开驾驶座位兜揽乘客的。</w:t>
            </w:r>
          </w:p>
        </w:tc>
        <w:tc>
          <w:tcPr>
            <w:tcW w:w="1417" w:type="dxa"/>
            <w:tcBorders>
              <w:bottom w:val="single" w:sz="4" w:space="0" w:color="000000"/>
            </w:tcBorders>
          </w:tcPr>
          <w:p w:rsidR="008676FB" w:rsidRDefault="008676FB" w:rsidP="008676FB">
            <w:pPr>
              <w:jc w:val="center"/>
            </w:pPr>
            <w:r>
              <w:rPr>
                <w:rFonts w:hint="eastAsia"/>
              </w:rPr>
              <w:lastRenderedPageBreak/>
              <w:t>较轻</w:t>
            </w:r>
          </w:p>
        </w:tc>
        <w:tc>
          <w:tcPr>
            <w:tcW w:w="2552" w:type="dxa"/>
            <w:tcBorders>
              <w:bottom w:val="single" w:sz="4" w:space="0" w:color="000000"/>
            </w:tcBorders>
          </w:tcPr>
          <w:p w:rsidR="008676FB" w:rsidRPr="006E143C" w:rsidRDefault="008676FB" w:rsidP="008676FB">
            <w:pPr>
              <w:jc w:val="center"/>
            </w:pPr>
            <w:r w:rsidRPr="006E143C">
              <w:rPr>
                <w:rFonts w:hint="eastAsia"/>
              </w:rPr>
              <w:t>初次被查处</w:t>
            </w:r>
          </w:p>
          <w:p w:rsidR="008676FB" w:rsidRDefault="008676FB" w:rsidP="008676FB">
            <w:pPr>
              <w:jc w:val="center"/>
            </w:pPr>
            <w:r w:rsidRPr="006E143C">
              <w:rPr>
                <w:rFonts w:hint="eastAsia"/>
              </w:rPr>
              <w:t>罚款</w:t>
            </w:r>
            <w:r>
              <w:t>100</w:t>
            </w:r>
            <w:r w:rsidRPr="006E143C">
              <w:rPr>
                <w:rFonts w:hint="eastAsia"/>
              </w:rPr>
              <w:t>元</w:t>
            </w:r>
          </w:p>
        </w:tc>
        <w:tc>
          <w:tcPr>
            <w:tcW w:w="1166" w:type="dxa"/>
            <w:vMerge w:val="restart"/>
          </w:tcPr>
          <w:p w:rsidR="008676FB" w:rsidRDefault="008676FB" w:rsidP="008676FB">
            <w:pPr>
              <w:jc w:val="center"/>
            </w:pPr>
            <w:r>
              <w:rPr>
                <w:rFonts w:hint="eastAsia"/>
              </w:rPr>
              <w:t>子项</w:t>
            </w:r>
          </w:p>
        </w:tc>
      </w:tr>
      <w:tr w:rsidR="008676FB" w:rsidTr="002223E1">
        <w:trPr>
          <w:trHeight w:val="102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Pr="006E143C" w:rsidRDefault="008676FB" w:rsidP="008676FB">
            <w:pPr>
              <w:jc w:val="center"/>
            </w:pPr>
            <w:r w:rsidRPr="006E143C">
              <w:rPr>
                <w:rFonts w:hint="eastAsia"/>
              </w:rPr>
              <w:t>一年内第二次被查处</w:t>
            </w:r>
          </w:p>
          <w:p w:rsidR="008676FB" w:rsidRDefault="008676FB" w:rsidP="008676FB">
            <w:pPr>
              <w:jc w:val="center"/>
            </w:pPr>
            <w:r w:rsidRPr="006E143C">
              <w:rPr>
                <w:rFonts w:hint="eastAsia"/>
              </w:rPr>
              <w:t>罚款</w:t>
            </w:r>
            <w:r>
              <w:t>2</w:t>
            </w:r>
            <w:r w:rsidRPr="006E143C">
              <w:rPr>
                <w:rFonts w:hint="eastAsia"/>
              </w:rPr>
              <w:t>00</w:t>
            </w:r>
            <w:r w:rsidRPr="006E143C">
              <w:rPr>
                <w:rFonts w:hint="eastAsia"/>
              </w:rPr>
              <w:t>元</w:t>
            </w:r>
          </w:p>
        </w:tc>
        <w:tc>
          <w:tcPr>
            <w:tcW w:w="1166" w:type="dxa"/>
            <w:vMerge/>
          </w:tcPr>
          <w:p w:rsidR="008676FB" w:rsidRDefault="008676FB" w:rsidP="008676FB">
            <w:pPr>
              <w:jc w:val="center"/>
            </w:pPr>
          </w:p>
        </w:tc>
      </w:tr>
      <w:tr w:rsidR="008676FB" w:rsidTr="002223E1">
        <w:trPr>
          <w:trHeight w:val="144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Pr="006E143C" w:rsidRDefault="008676FB" w:rsidP="008676FB">
            <w:pPr>
              <w:jc w:val="center"/>
            </w:pPr>
            <w:r w:rsidRPr="006E143C">
              <w:rPr>
                <w:rFonts w:hint="eastAsia"/>
              </w:rPr>
              <w:t>一年内被查处三次及以上或有其他严重情节的</w:t>
            </w:r>
          </w:p>
          <w:p w:rsidR="008676FB" w:rsidRDefault="008676FB" w:rsidP="008676FB">
            <w:pPr>
              <w:jc w:val="center"/>
            </w:pPr>
            <w:r w:rsidRPr="006E143C">
              <w:rPr>
                <w:rFonts w:hint="eastAsia"/>
              </w:rPr>
              <w:t>罚款</w:t>
            </w:r>
            <w:r>
              <w:t>300</w:t>
            </w:r>
            <w:r w:rsidRPr="006E143C">
              <w:rPr>
                <w:rFonts w:hint="eastAsia"/>
              </w:rPr>
              <w:t>元</w:t>
            </w:r>
          </w:p>
        </w:tc>
        <w:tc>
          <w:tcPr>
            <w:tcW w:w="1166" w:type="dxa"/>
            <w:vMerge/>
          </w:tcPr>
          <w:p w:rsidR="008676FB" w:rsidRDefault="008676FB" w:rsidP="008676FB">
            <w:pPr>
              <w:jc w:val="center"/>
            </w:pPr>
          </w:p>
        </w:tc>
      </w:tr>
      <w:tr w:rsidR="008676FB" w:rsidTr="002223E1">
        <w:trPr>
          <w:trHeight w:val="420"/>
        </w:trPr>
        <w:tc>
          <w:tcPr>
            <w:tcW w:w="675" w:type="dxa"/>
            <w:vMerge w:val="restart"/>
          </w:tcPr>
          <w:p w:rsidR="008676FB" w:rsidRDefault="007A3BA5" w:rsidP="008676FB">
            <w:pPr>
              <w:jc w:val="center"/>
            </w:pPr>
            <w:r>
              <w:rPr>
                <w:rFonts w:hint="eastAsia"/>
              </w:rPr>
              <w:t>15</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rsidRPr="00AC2A55">
              <w:t>对违反杭州市出租车运营规定</w:t>
            </w:r>
          </w:p>
        </w:tc>
        <w:tc>
          <w:tcPr>
            <w:tcW w:w="2268" w:type="dxa"/>
            <w:vMerge w:val="restart"/>
          </w:tcPr>
          <w:p w:rsidR="001F254D" w:rsidRPr="001F254D" w:rsidRDefault="001F254D" w:rsidP="001F254D">
            <w:pPr>
              <w:rPr>
                <w:rFonts w:asciiTheme="majorEastAsia" w:eastAsiaTheme="majorEastAsia" w:hAnsiTheme="majorEastAsia"/>
                <w:kern w:val="0"/>
                <w:szCs w:val="21"/>
              </w:rPr>
            </w:pP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1F254D">
              <w:rPr>
                <w:rFonts w:asciiTheme="majorEastAsia" w:eastAsiaTheme="majorEastAsia" w:hAnsiTheme="majorEastAsia" w:hint="eastAsia"/>
                <w:kern w:val="0"/>
                <w:szCs w:val="21"/>
              </w:rPr>
              <w:t>第二十五条  驾驶员应当遵守下列规定：（四）未经乘客同意不得搭载其他人员；</w:t>
            </w:r>
            <w:r w:rsidR="0098595C" w:rsidRPr="0098595C">
              <w:rPr>
                <w:rFonts w:asciiTheme="majorEastAsia" w:eastAsiaTheme="majorEastAsia" w:hAnsiTheme="majorEastAsia" w:hint="eastAsia"/>
                <w:kern w:val="0"/>
                <w:szCs w:val="21"/>
              </w:rPr>
              <w:t>（五）载客运营途中不得中断服务，有正当理由的除外；（六）发现乘客遗失物品应当归还失主，难以确定失主的，应当二十四小时内交给经营者、</w:t>
            </w:r>
            <w:r w:rsidR="0098595C" w:rsidRPr="0098595C">
              <w:rPr>
                <w:rFonts w:asciiTheme="majorEastAsia" w:eastAsiaTheme="majorEastAsia" w:hAnsiTheme="majorEastAsia" w:hint="eastAsia"/>
                <w:kern w:val="0"/>
                <w:szCs w:val="21"/>
              </w:rPr>
              <w:lastRenderedPageBreak/>
              <w:t>道路运输管理机构或者公安机关等有关部门；（七）不得对投诉其服务质量或者对其服务作出不满意评价的乘客实施报复；</w:t>
            </w:r>
            <w:r w:rsidR="0098595C">
              <w:rPr>
                <w:rFonts w:asciiTheme="majorEastAsia" w:eastAsiaTheme="majorEastAsia" w:hAnsiTheme="majorEastAsia" w:hint="eastAsia"/>
                <w:kern w:val="0"/>
                <w:szCs w:val="21"/>
              </w:rPr>
              <w:t xml:space="preserve"> </w:t>
            </w:r>
            <w:r w:rsidRPr="001F254D">
              <w:rPr>
                <w:rFonts w:asciiTheme="majorEastAsia" w:eastAsiaTheme="majorEastAsia" w:hAnsiTheme="majorEastAsia" w:hint="eastAsia"/>
                <w:kern w:val="0"/>
                <w:szCs w:val="21"/>
              </w:rPr>
              <w:t xml:space="preserve"> </w:t>
            </w:r>
          </w:p>
          <w:p w:rsidR="001F254D" w:rsidRDefault="001F254D" w:rsidP="001F254D">
            <w:r>
              <w:rPr>
                <w:rFonts w:hint="eastAsia"/>
              </w:rPr>
              <w:t>第三十二条</w:t>
            </w:r>
            <w:r>
              <w:rPr>
                <w:rFonts w:hint="eastAsia"/>
              </w:rPr>
              <w:t xml:space="preserve">  </w:t>
            </w:r>
            <w:r>
              <w:rPr>
                <w:rFonts w:hint="eastAsia"/>
              </w:rPr>
              <w:t>驾驶员在从事巡游出租车服务过程中不得有下列拒绝载客的行为：</w:t>
            </w:r>
            <w:r>
              <w:rPr>
                <w:rFonts w:hint="eastAsia"/>
              </w:rPr>
              <w:t xml:space="preserve"> </w:t>
            </w:r>
            <w:r>
              <w:rPr>
                <w:rFonts w:hint="eastAsia"/>
              </w:rPr>
              <w:t>（一）空车待租状态下，停车问询、得知乘客去向后，拒绝载客的；</w:t>
            </w:r>
            <w:r>
              <w:rPr>
                <w:rFonts w:hint="eastAsia"/>
              </w:rPr>
              <w:t xml:space="preserve"> </w:t>
            </w:r>
            <w:r>
              <w:rPr>
                <w:rFonts w:hint="eastAsia"/>
              </w:rPr>
              <w:t>（二）空车待租状态下，在乘客集散点或者路边拒绝载客的；</w:t>
            </w:r>
            <w:r>
              <w:rPr>
                <w:rFonts w:hint="eastAsia"/>
              </w:rPr>
              <w:t xml:space="preserve"> </w:t>
            </w:r>
          </w:p>
          <w:p w:rsidR="008676FB" w:rsidRDefault="001F254D" w:rsidP="001F254D">
            <w:pPr>
              <w:jc w:val="center"/>
            </w:pPr>
            <w:r>
              <w:rPr>
                <w:rFonts w:hint="eastAsia"/>
              </w:rPr>
              <w:t>（三）在经营区域内以自定营运目的地等方式挑选乘客的；</w:t>
            </w:r>
            <w:r w:rsidRPr="001F254D">
              <w:rPr>
                <w:rFonts w:hint="eastAsia"/>
              </w:rPr>
              <w:t>（四）接受电召服务预约后，未按照承诺提供服务的；</w:t>
            </w:r>
            <w:r>
              <w:rPr>
                <w:rFonts w:hint="eastAsia"/>
              </w:rPr>
              <w:t xml:space="preserve"> </w:t>
            </w:r>
            <w:r>
              <w:rPr>
                <w:rFonts w:hint="eastAsia"/>
              </w:rPr>
              <w:t>（五）其他无正当理由拒绝载客的。</w:t>
            </w:r>
            <w:r>
              <w:rPr>
                <w:rFonts w:hint="eastAsia"/>
              </w:rPr>
              <w:t xml:space="preserve"> </w:t>
            </w:r>
          </w:p>
          <w:p w:rsidR="001F254D" w:rsidRPr="001F254D" w:rsidRDefault="001F254D" w:rsidP="001F254D">
            <w:r w:rsidRPr="001F254D">
              <w:rPr>
                <w:rFonts w:hint="eastAsia"/>
              </w:rPr>
              <w:t>第三十一条</w:t>
            </w:r>
            <w:r w:rsidRPr="001F254D">
              <w:rPr>
                <w:rFonts w:hint="eastAsia"/>
              </w:rPr>
              <w:t xml:space="preserve">  </w:t>
            </w:r>
            <w:r w:rsidRPr="001F254D">
              <w:rPr>
                <w:rFonts w:hint="eastAsia"/>
              </w:rPr>
              <w:t>驾驶员在从事巡游出租车服务过程中应当遵守下</w:t>
            </w:r>
            <w:r w:rsidRPr="001F254D">
              <w:rPr>
                <w:rFonts w:hint="eastAsia"/>
              </w:rPr>
              <w:lastRenderedPageBreak/>
              <w:t>列规定：（一）随车携带客运出租汽车运输证和客运出租汽车驾驶员从业资格证，在车内放置服务监督卡；</w:t>
            </w:r>
            <w:r w:rsidRPr="001F254D">
              <w:rPr>
                <w:rFonts w:hint="eastAsia"/>
              </w:rPr>
              <w:t xml:space="preserve"> </w:t>
            </w:r>
          </w:p>
          <w:p w:rsidR="001F254D" w:rsidRPr="0098595C" w:rsidRDefault="001F254D" w:rsidP="001F254D">
            <w:r w:rsidRPr="001F254D">
              <w:rPr>
                <w:rFonts w:hint="eastAsia"/>
              </w:rPr>
              <w:t>（四）按照乘客指定的目的地选择合理路线，不得绕道行驶；（六）在规定的经营区域内从事服务，超出经营区域时，起讫点一端应当在经营区域内（送客回程顺路搭载乘客除外）；</w:t>
            </w:r>
            <w:r>
              <w:rPr>
                <w:rFonts w:hint="eastAsia"/>
              </w:rPr>
              <w:t xml:space="preserve"> </w:t>
            </w:r>
            <w:r w:rsidR="0098595C" w:rsidRPr="0098595C">
              <w:rPr>
                <w:rFonts w:hint="eastAsia"/>
              </w:rPr>
              <w:t>（七）在机场、车站、码头、景区等公共场所的专用通道或者泊位候客时，按序排队走车，服从调度和管理。</w:t>
            </w:r>
            <w:r w:rsidR="0098595C">
              <w:rPr>
                <w:rFonts w:hint="eastAsia"/>
              </w:rPr>
              <w:t xml:space="preserve"> </w:t>
            </w:r>
          </w:p>
          <w:p w:rsidR="001F254D" w:rsidRPr="001F254D" w:rsidRDefault="001F254D" w:rsidP="0098595C">
            <w:r w:rsidRPr="001F254D">
              <w:rPr>
                <w:rFonts w:hint="eastAsia"/>
              </w:rPr>
              <w:t>第三十七条</w:t>
            </w:r>
            <w:r w:rsidRPr="001F254D">
              <w:rPr>
                <w:rFonts w:hint="eastAsia"/>
              </w:rPr>
              <w:t xml:space="preserve">  </w:t>
            </w:r>
            <w:r w:rsidRPr="001F254D">
              <w:rPr>
                <w:rFonts w:hint="eastAsia"/>
              </w:rPr>
              <w:t>驾驶员在从事网约出租车服务过程中应当遵守下列规定：（二）根据网络平台规划线路或者乘客意愿选择合理路线，不得绕道行驶；</w:t>
            </w:r>
            <w:r w:rsidRPr="001F254D">
              <w:rPr>
                <w:rFonts w:hint="eastAsia"/>
              </w:rPr>
              <w:t xml:space="preserve"> </w:t>
            </w:r>
            <w:r w:rsidRPr="001F254D">
              <w:rPr>
                <w:rFonts w:hint="eastAsia"/>
              </w:rPr>
              <w:lastRenderedPageBreak/>
              <w:t>（三）按照承诺提供预约服务；</w:t>
            </w:r>
            <w:r w:rsidRPr="001F254D">
              <w:rPr>
                <w:rFonts w:hint="eastAsia"/>
              </w:rPr>
              <w:t xml:space="preserve"> </w:t>
            </w:r>
            <w:r w:rsidR="0098595C" w:rsidRPr="0098595C">
              <w:rPr>
                <w:rFonts w:hint="eastAsia"/>
              </w:rPr>
              <w:t>（四）在机场、车站、码头、景区等公共场所的泊位候客时，服从管理。</w:t>
            </w:r>
            <w:r w:rsidR="0098595C">
              <w:rPr>
                <w:rFonts w:hint="eastAsia"/>
              </w:rPr>
              <w:t xml:space="preserve"> </w:t>
            </w:r>
          </w:p>
        </w:tc>
        <w:tc>
          <w:tcPr>
            <w:tcW w:w="3402" w:type="dxa"/>
            <w:vMerge w:val="restart"/>
          </w:tcPr>
          <w:p w:rsidR="008676FB" w:rsidRPr="00CD301B" w:rsidRDefault="008676FB" w:rsidP="008676FB">
            <w:pPr>
              <w:jc w:val="center"/>
            </w:pPr>
            <w:r>
              <w:rPr>
                <w:rFonts w:asciiTheme="majorEastAsia" w:eastAsiaTheme="majorEastAsia" w:hAnsiTheme="majorEastAsia" w:hint="eastAsia"/>
                <w:kern w:val="0"/>
                <w:szCs w:val="21"/>
              </w:rPr>
              <w:lastRenderedPageBreak/>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CD301B">
              <w:t>第五十一条</w:t>
            </w:r>
            <w:r w:rsidRPr="00CD301B">
              <w:t xml:space="preserve">  </w:t>
            </w:r>
            <w:r w:rsidRPr="00CD301B">
              <w:t>违反本条例规定，客运出租汽车驾驶员有下列情形之一的，由道路运输管理机构责令改正，处三百元以上三千元以下罚款；情节严重的，吊销其客运出租汽车驾驶员从业资格证：（一）超出经营区域或者未按照规定的经营类型从事服务的；（二）无正当理由拒绝载客的；（三）无正当理由不按照承诺提供预约服务的；（四）无正当理由中断载客服务的；（五）无正当理由绕</w:t>
            </w:r>
            <w:r w:rsidRPr="00CD301B">
              <w:lastRenderedPageBreak/>
              <w:t>道行驶的；（六）未经乘客同意强行搭载其他人员的；（七）从事巡游出租车服务时未按照规定出示服务监督卡的；（八）对投诉、举报人或者作出不满意评价的乘客实施报复行为的；（九）发现乘客遗失物品拒不归还的；（十）在机场、车站、码头、景区等公共场所的专用通道或者泊位候客时，不服从管理的。</w:t>
            </w:r>
          </w:p>
        </w:tc>
        <w:tc>
          <w:tcPr>
            <w:tcW w:w="1417" w:type="dxa"/>
            <w:tcBorders>
              <w:bottom w:val="single" w:sz="4" w:space="0" w:color="000000"/>
            </w:tcBorders>
          </w:tcPr>
          <w:p w:rsidR="008676FB" w:rsidRDefault="008676FB" w:rsidP="008676FB">
            <w:pPr>
              <w:jc w:val="center"/>
            </w:pPr>
            <w:r>
              <w:rPr>
                <w:rFonts w:hint="eastAsia"/>
              </w:rPr>
              <w:lastRenderedPageBreak/>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罚款</w:t>
            </w:r>
            <w:r>
              <w:t>300</w:t>
            </w:r>
            <w:r>
              <w:rPr>
                <w:rFonts w:hint="eastAsia"/>
              </w:rPr>
              <w:t>至</w:t>
            </w:r>
            <w:r>
              <w:t>800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r>
              <w:rPr>
                <w:rFonts w:hint="eastAsia"/>
              </w:rPr>
              <w:t>子项</w:t>
            </w:r>
          </w:p>
        </w:tc>
      </w:tr>
      <w:tr w:rsidR="008676FB" w:rsidTr="002223E1">
        <w:trPr>
          <w:trHeight w:val="21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1000</w:t>
            </w:r>
            <w:r>
              <w:rPr>
                <w:rFonts w:hint="eastAsia"/>
              </w:rPr>
              <w:t>至</w:t>
            </w:r>
            <w:r>
              <w:t>1600</w:t>
            </w:r>
            <w:r>
              <w:rPr>
                <w:rFonts w:hint="eastAsia"/>
              </w:rPr>
              <w:t>元</w:t>
            </w:r>
          </w:p>
        </w:tc>
        <w:tc>
          <w:tcPr>
            <w:tcW w:w="1166" w:type="dxa"/>
            <w:vMerge/>
          </w:tcPr>
          <w:p w:rsidR="008676FB" w:rsidRDefault="008676FB" w:rsidP="008676FB">
            <w:pPr>
              <w:jc w:val="center"/>
            </w:pPr>
          </w:p>
        </w:tc>
      </w:tr>
      <w:tr w:rsidR="008676FB" w:rsidTr="002223E1">
        <w:trPr>
          <w:trHeight w:val="66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较重</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一年内第三次被查处</w:t>
            </w:r>
          </w:p>
          <w:p w:rsidR="008676FB" w:rsidRDefault="008676FB" w:rsidP="008676FB">
            <w:pPr>
              <w:jc w:val="center"/>
            </w:pPr>
            <w:r>
              <w:rPr>
                <w:rFonts w:hint="eastAsia"/>
              </w:rPr>
              <w:t>罚款</w:t>
            </w:r>
            <w:r>
              <w:t>2400</w:t>
            </w:r>
            <w:r>
              <w:rPr>
                <w:rFonts w:hint="eastAsia"/>
              </w:rPr>
              <w:t>元至</w:t>
            </w:r>
            <w:r>
              <w:t>3000</w:t>
            </w:r>
            <w:r>
              <w:rPr>
                <w:rFonts w:hint="eastAsia"/>
              </w:rPr>
              <w:t>元</w:t>
            </w:r>
          </w:p>
        </w:tc>
        <w:tc>
          <w:tcPr>
            <w:tcW w:w="1166" w:type="dxa"/>
            <w:vMerge/>
          </w:tcPr>
          <w:p w:rsidR="008676FB" w:rsidRDefault="008676FB" w:rsidP="008676FB">
            <w:pPr>
              <w:jc w:val="center"/>
            </w:pPr>
          </w:p>
        </w:tc>
      </w:tr>
      <w:tr w:rsidR="008676FB" w:rsidTr="002223E1">
        <w:trPr>
          <w:trHeight w:val="106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严重</w:t>
            </w:r>
          </w:p>
        </w:tc>
        <w:tc>
          <w:tcPr>
            <w:tcW w:w="2552" w:type="dxa"/>
            <w:tcBorders>
              <w:top w:val="single" w:sz="4" w:space="0" w:color="000000"/>
            </w:tcBorders>
          </w:tcPr>
          <w:p w:rsidR="008676FB" w:rsidRDefault="008676FB" w:rsidP="008676FB">
            <w:pPr>
              <w:jc w:val="center"/>
            </w:pPr>
            <w:r>
              <w:rPr>
                <w:rFonts w:hint="eastAsia"/>
              </w:rPr>
              <w:t>一年内被查处四次及以上或有其他严重情节的</w:t>
            </w:r>
          </w:p>
          <w:p w:rsidR="008676FB" w:rsidRDefault="008676FB" w:rsidP="008676FB">
            <w:pPr>
              <w:jc w:val="center"/>
            </w:pPr>
            <w:r>
              <w:rPr>
                <w:rFonts w:hint="eastAsia"/>
              </w:rPr>
              <w:t>吊销从业</w:t>
            </w:r>
            <w:r>
              <w:t>资格证</w:t>
            </w:r>
          </w:p>
        </w:tc>
        <w:tc>
          <w:tcPr>
            <w:tcW w:w="1166" w:type="dxa"/>
            <w:vMerge/>
          </w:tcPr>
          <w:p w:rsidR="008676FB" w:rsidRDefault="008676FB" w:rsidP="008676FB">
            <w:pPr>
              <w:jc w:val="center"/>
            </w:pPr>
          </w:p>
        </w:tc>
      </w:tr>
      <w:tr w:rsidR="008676FB" w:rsidTr="002223E1">
        <w:trPr>
          <w:trHeight w:val="2808"/>
        </w:trPr>
        <w:tc>
          <w:tcPr>
            <w:tcW w:w="675" w:type="dxa"/>
          </w:tcPr>
          <w:p w:rsidR="008676FB" w:rsidRDefault="007A3BA5" w:rsidP="008676FB">
            <w:pPr>
              <w:jc w:val="center"/>
            </w:pPr>
            <w:r>
              <w:rPr>
                <w:rFonts w:hint="eastAsia"/>
              </w:rPr>
              <w:lastRenderedPageBreak/>
              <w:t>16</w:t>
            </w:r>
          </w:p>
        </w:tc>
        <w:tc>
          <w:tcPr>
            <w:tcW w:w="1560" w:type="dxa"/>
          </w:tcPr>
          <w:p w:rsidR="008676FB" w:rsidRDefault="008676FB" w:rsidP="008676FB">
            <w:pPr>
              <w:jc w:val="center"/>
            </w:pPr>
          </w:p>
        </w:tc>
        <w:tc>
          <w:tcPr>
            <w:tcW w:w="1134" w:type="dxa"/>
          </w:tcPr>
          <w:p w:rsidR="008676FB" w:rsidRDefault="008676FB" w:rsidP="008676FB">
            <w:pPr>
              <w:jc w:val="center"/>
            </w:pPr>
            <w:r w:rsidRPr="00AC2A55">
              <w:t>对违反杭州市出租车运营规定</w:t>
            </w:r>
          </w:p>
        </w:tc>
        <w:tc>
          <w:tcPr>
            <w:tcW w:w="2268" w:type="dxa"/>
          </w:tcPr>
          <w:p w:rsidR="008676FB" w:rsidRDefault="00AA13BF" w:rsidP="008676FB">
            <w:pPr>
              <w:jc w:val="center"/>
            </w:pP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》第</w:t>
            </w:r>
            <w:r>
              <w:rPr>
                <w:rFonts w:asciiTheme="majorEastAsia" w:eastAsiaTheme="majorEastAsia" w:hAnsiTheme="majorEastAsia"/>
                <w:kern w:val="0"/>
                <w:szCs w:val="21"/>
              </w:rPr>
              <w:t>五十一条第二款</w:t>
            </w:r>
            <w:r>
              <w:rPr>
                <w:rFonts w:asciiTheme="majorEastAsia" w:eastAsiaTheme="majorEastAsia" w:hAnsiTheme="majorEastAsia" w:hint="eastAsia"/>
                <w:kern w:val="0"/>
                <w:szCs w:val="21"/>
              </w:rPr>
              <w:t xml:space="preserve"> </w:t>
            </w:r>
            <w:r w:rsidRPr="00CD301B">
              <w:t>客运出租汽车驾驶员有下列情形之一的，由道路运输管理机构吊销其客运出租汽车驾驶员从业资格证：（一）侮辱或者殴打乘客、管理人员受到拘留处罚的；（二）在一个考核年度内被道路运输管理机构处三百元以上罚款累记达三次以上的。</w:t>
            </w:r>
          </w:p>
        </w:tc>
        <w:tc>
          <w:tcPr>
            <w:tcW w:w="3402" w:type="dxa"/>
          </w:tcPr>
          <w:p w:rsidR="008676FB" w:rsidRPr="00CD301B" w:rsidRDefault="008676FB" w:rsidP="008676FB">
            <w:pPr>
              <w:jc w:val="center"/>
            </w:pPr>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》第</w:t>
            </w:r>
            <w:r>
              <w:rPr>
                <w:rFonts w:asciiTheme="majorEastAsia" w:eastAsiaTheme="majorEastAsia" w:hAnsiTheme="majorEastAsia"/>
                <w:kern w:val="0"/>
                <w:szCs w:val="21"/>
              </w:rPr>
              <w:t>五十一条第二款</w:t>
            </w:r>
            <w:r>
              <w:rPr>
                <w:rFonts w:asciiTheme="majorEastAsia" w:eastAsiaTheme="majorEastAsia" w:hAnsiTheme="majorEastAsia" w:hint="eastAsia"/>
                <w:kern w:val="0"/>
                <w:szCs w:val="21"/>
              </w:rPr>
              <w:t xml:space="preserve"> </w:t>
            </w:r>
            <w:r w:rsidRPr="00CD301B">
              <w:t>客运出租汽车驾驶员有下列情形之一的，由道路运输管理机构吊销其客运出租汽车驾驶员从业资格证：（一）侮辱或者殴打乘客、管理人员受到拘留处罚的；（二）在一个考核年度内被道路运输管理机构处三百元以上罚款累记达三次以上的。</w:t>
            </w:r>
          </w:p>
        </w:tc>
        <w:tc>
          <w:tcPr>
            <w:tcW w:w="1417" w:type="dxa"/>
          </w:tcPr>
          <w:p w:rsidR="008676FB" w:rsidRDefault="008676FB" w:rsidP="008676FB">
            <w:pPr>
              <w:jc w:val="center"/>
            </w:pPr>
            <w:r>
              <w:rPr>
                <w:rFonts w:hint="eastAsia"/>
              </w:rPr>
              <w:t>一般</w:t>
            </w:r>
          </w:p>
        </w:tc>
        <w:tc>
          <w:tcPr>
            <w:tcW w:w="2552" w:type="dxa"/>
          </w:tcPr>
          <w:p w:rsidR="008676FB" w:rsidRDefault="008676FB" w:rsidP="008676FB">
            <w:pPr>
              <w:jc w:val="center"/>
            </w:pPr>
            <w:r>
              <w:rPr>
                <w:rFonts w:hint="eastAsia"/>
              </w:rPr>
              <w:t>吊销</w:t>
            </w:r>
            <w:r>
              <w:t>从业资格证</w:t>
            </w:r>
          </w:p>
        </w:tc>
        <w:tc>
          <w:tcPr>
            <w:tcW w:w="1166" w:type="dxa"/>
          </w:tcPr>
          <w:p w:rsidR="008676FB" w:rsidRDefault="008676FB" w:rsidP="008676FB">
            <w:pPr>
              <w:jc w:val="center"/>
            </w:pPr>
            <w:r>
              <w:rPr>
                <w:rFonts w:hint="eastAsia"/>
              </w:rPr>
              <w:t>子项</w:t>
            </w:r>
          </w:p>
        </w:tc>
      </w:tr>
      <w:tr w:rsidR="008676FB" w:rsidTr="007E1C75">
        <w:trPr>
          <w:trHeight w:val="630"/>
        </w:trPr>
        <w:tc>
          <w:tcPr>
            <w:tcW w:w="675" w:type="dxa"/>
            <w:vMerge w:val="restart"/>
          </w:tcPr>
          <w:p w:rsidR="008676FB" w:rsidRDefault="007A3BA5" w:rsidP="008676FB">
            <w:pPr>
              <w:jc w:val="center"/>
            </w:pPr>
            <w:r>
              <w:rPr>
                <w:rFonts w:hint="eastAsia"/>
              </w:rPr>
              <w:t>17</w:t>
            </w:r>
          </w:p>
        </w:tc>
        <w:tc>
          <w:tcPr>
            <w:tcW w:w="1560" w:type="dxa"/>
            <w:vMerge w:val="restart"/>
          </w:tcPr>
          <w:p w:rsidR="008676FB" w:rsidRDefault="008676FB" w:rsidP="008676FB">
            <w:pPr>
              <w:jc w:val="center"/>
            </w:pPr>
          </w:p>
        </w:tc>
        <w:tc>
          <w:tcPr>
            <w:tcW w:w="1134" w:type="dxa"/>
            <w:vMerge w:val="restart"/>
          </w:tcPr>
          <w:p w:rsidR="008676FB" w:rsidRDefault="008676FB" w:rsidP="008676FB">
            <w:pPr>
              <w:jc w:val="center"/>
            </w:pPr>
            <w:r w:rsidRPr="00AC2A55">
              <w:t>对违反杭州市出租车运营规定</w:t>
            </w:r>
          </w:p>
        </w:tc>
        <w:tc>
          <w:tcPr>
            <w:tcW w:w="2268" w:type="dxa"/>
            <w:vMerge w:val="restart"/>
          </w:tcPr>
          <w:p w:rsidR="008676FB" w:rsidRPr="00AA13BF" w:rsidRDefault="00AA13BF" w:rsidP="00AA13BF">
            <w:r>
              <w:rPr>
                <w:rFonts w:asciiTheme="majorEastAsia" w:eastAsiaTheme="majorEastAsia" w:hAnsiTheme="majorEastAsia" w:hint="eastAsia"/>
                <w:kern w:val="0"/>
                <w:szCs w:val="21"/>
              </w:rPr>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AA13BF">
              <w:rPr>
                <w:rFonts w:hint="eastAsia"/>
              </w:rPr>
              <w:t>第二十三条</w:t>
            </w:r>
            <w:r w:rsidRPr="00AA13BF">
              <w:rPr>
                <w:rFonts w:hint="eastAsia"/>
              </w:rPr>
              <w:t xml:space="preserve">  </w:t>
            </w:r>
            <w:r w:rsidRPr="00AA13BF">
              <w:rPr>
                <w:rFonts w:hint="eastAsia"/>
              </w:rPr>
              <w:t>在经营期限内，经营者不得擅自暂停、终止经营；需要暂停或者终止经营的，应当提前三十日向道路运输管</w:t>
            </w:r>
            <w:r w:rsidRPr="00AA13BF">
              <w:rPr>
                <w:rFonts w:hint="eastAsia"/>
              </w:rPr>
              <w:lastRenderedPageBreak/>
              <w:t>理机构报告。第五十二条</w:t>
            </w:r>
            <w:r w:rsidRPr="00AA13BF">
              <w:rPr>
                <w:rFonts w:hint="eastAsia"/>
              </w:rPr>
              <w:t xml:space="preserve">  </w:t>
            </w:r>
            <w:r w:rsidRPr="00AA13BF">
              <w:rPr>
                <w:rFonts w:hint="eastAsia"/>
              </w:rPr>
              <w:t>违反本条例规定，有下列情形之一的，由道路运输管理机构责令限期改正；逾期不改正的，由原许可机关吊销其许可证件：（一）服务质量信誉考核不合格的；</w:t>
            </w:r>
            <w:r>
              <w:rPr>
                <w:rFonts w:hint="eastAsia"/>
              </w:rPr>
              <w:t xml:space="preserve"> </w:t>
            </w:r>
          </w:p>
        </w:tc>
        <w:tc>
          <w:tcPr>
            <w:tcW w:w="3402" w:type="dxa"/>
            <w:vMerge w:val="restart"/>
          </w:tcPr>
          <w:p w:rsidR="008676FB" w:rsidRPr="00CD301B" w:rsidRDefault="008676FB" w:rsidP="008676FB">
            <w:pPr>
              <w:jc w:val="center"/>
            </w:pPr>
            <w:r>
              <w:rPr>
                <w:rFonts w:asciiTheme="majorEastAsia" w:eastAsiaTheme="majorEastAsia" w:hAnsiTheme="majorEastAsia" w:hint="eastAsia"/>
                <w:kern w:val="0"/>
                <w:szCs w:val="21"/>
              </w:rPr>
              <w:lastRenderedPageBreak/>
              <w:t>《杭州市</w:t>
            </w:r>
            <w:r>
              <w:rPr>
                <w:rFonts w:asciiTheme="majorEastAsia" w:eastAsiaTheme="majorEastAsia" w:hAnsiTheme="majorEastAsia"/>
                <w:kern w:val="0"/>
                <w:szCs w:val="21"/>
              </w:rPr>
              <w:t>客运出租汽车管理规定</w:t>
            </w:r>
            <w:r>
              <w:rPr>
                <w:rFonts w:asciiTheme="majorEastAsia" w:eastAsiaTheme="majorEastAsia" w:hAnsiTheme="majorEastAsia" w:hint="eastAsia"/>
                <w:kern w:val="0"/>
                <w:szCs w:val="21"/>
              </w:rPr>
              <w:t>》</w:t>
            </w:r>
            <w:r w:rsidRPr="00CD301B">
              <w:t>第五十二条</w:t>
            </w:r>
            <w:r w:rsidRPr="00CD301B">
              <w:t xml:space="preserve">  </w:t>
            </w:r>
            <w:r w:rsidRPr="00CD301B">
              <w:t>违反本条例规定，有下列情形之一的，由道路运输管理机构责令限期改正</w:t>
            </w:r>
            <w:r w:rsidRPr="00CD301B">
              <w:rPr>
                <w:rFonts w:hint="eastAsia"/>
              </w:rPr>
              <w:t>；</w:t>
            </w:r>
            <w:r w:rsidRPr="00CD301B">
              <w:t>逾期不改正的，由原许可机关吊销其许可证件：（一）服务质量信誉考核不合格的；（二）无正当理由停运、罢运的。</w:t>
            </w:r>
          </w:p>
        </w:tc>
        <w:tc>
          <w:tcPr>
            <w:tcW w:w="1417" w:type="dxa"/>
          </w:tcPr>
          <w:p w:rsidR="008676FB" w:rsidRDefault="008676FB" w:rsidP="008676FB">
            <w:pPr>
              <w:jc w:val="center"/>
            </w:pPr>
            <w:r>
              <w:rPr>
                <w:rFonts w:hint="eastAsia"/>
              </w:rPr>
              <w:t>较轻</w:t>
            </w:r>
          </w:p>
        </w:tc>
        <w:tc>
          <w:tcPr>
            <w:tcW w:w="2552" w:type="dxa"/>
          </w:tcPr>
          <w:p w:rsidR="008676FB" w:rsidRDefault="008676FB" w:rsidP="008676FB">
            <w:pPr>
              <w:jc w:val="center"/>
            </w:pPr>
            <w:r>
              <w:rPr>
                <w:rFonts w:hint="eastAsia"/>
              </w:rPr>
              <w:t>初次出现</w:t>
            </w:r>
            <w:r>
              <w:t>相关情况</w:t>
            </w:r>
          </w:p>
          <w:p w:rsidR="008676FB" w:rsidRDefault="008676FB" w:rsidP="008676FB">
            <w:pPr>
              <w:jc w:val="center"/>
            </w:pPr>
            <w:r>
              <w:rPr>
                <w:rFonts w:hint="eastAsia"/>
              </w:rPr>
              <w:t>责令</w:t>
            </w:r>
            <w:r>
              <w:t>限期改正</w:t>
            </w:r>
          </w:p>
        </w:tc>
        <w:tc>
          <w:tcPr>
            <w:tcW w:w="1166" w:type="dxa"/>
            <w:vMerge w:val="restart"/>
          </w:tcPr>
          <w:p w:rsidR="008676FB" w:rsidRDefault="008676FB" w:rsidP="008676FB">
            <w:pPr>
              <w:jc w:val="center"/>
            </w:pPr>
          </w:p>
        </w:tc>
      </w:tr>
      <w:tr w:rsidR="008676FB" w:rsidTr="002223E1">
        <w:trPr>
          <w:trHeight w:val="155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tcPr>
          <w:p w:rsidR="008676FB" w:rsidRPr="00AC2A55" w:rsidRDefault="008676FB" w:rsidP="008676FB">
            <w:pPr>
              <w:jc w:val="center"/>
            </w:pPr>
          </w:p>
        </w:tc>
        <w:tc>
          <w:tcPr>
            <w:tcW w:w="2268" w:type="dxa"/>
            <w:vMerge/>
          </w:tcPr>
          <w:p w:rsidR="008676FB" w:rsidRDefault="008676FB" w:rsidP="008676FB">
            <w:pPr>
              <w:jc w:val="center"/>
            </w:pPr>
          </w:p>
        </w:tc>
        <w:tc>
          <w:tcPr>
            <w:tcW w:w="3402" w:type="dxa"/>
            <w:vMerge/>
          </w:tcPr>
          <w:p w:rsidR="008676FB" w:rsidRDefault="008676FB" w:rsidP="008676FB">
            <w:pPr>
              <w:jc w:val="center"/>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严重</w:t>
            </w:r>
          </w:p>
        </w:tc>
        <w:tc>
          <w:tcPr>
            <w:tcW w:w="2552" w:type="dxa"/>
          </w:tcPr>
          <w:p w:rsidR="008676FB" w:rsidRDefault="008676FB" w:rsidP="008676FB">
            <w:pPr>
              <w:jc w:val="center"/>
            </w:pPr>
            <w:r>
              <w:rPr>
                <w:rFonts w:hint="eastAsia"/>
              </w:rPr>
              <w:t>逾期</w:t>
            </w:r>
            <w:r>
              <w:t>不改正的</w:t>
            </w:r>
          </w:p>
          <w:p w:rsidR="008676FB" w:rsidRDefault="008676FB" w:rsidP="008676FB">
            <w:pPr>
              <w:jc w:val="center"/>
            </w:pPr>
            <w:r>
              <w:rPr>
                <w:rFonts w:hint="eastAsia"/>
              </w:rPr>
              <w:t>吊销</w:t>
            </w:r>
            <w:r>
              <w:t>许可证件</w:t>
            </w:r>
          </w:p>
        </w:tc>
        <w:tc>
          <w:tcPr>
            <w:tcW w:w="1166" w:type="dxa"/>
            <w:vMerge/>
          </w:tcPr>
          <w:p w:rsidR="008676FB" w:rsidRDefault="008676FB" w:rsidP="008676FB">
            <w:pPr>
              <w:jc w:val="center"/>
            </w:pPr>
          </w:p>
        </w:tc>
      </w:tr>
      <w:tr w:rsidR="008676FB" w:rsidTr="002223E1">
        <w:trPr>
          <w:trHeight w:val="720"/>
        </w:trPr>
        <w:tc>
          <w:tcPr>
            <w:tcW w:w="675" w:type="dxa"/>
            <w:vMerge w:val="restart"/>
          </w:tcPr>
          <w:p w:rsidR="008676FB" w:rsidRDefault="007A3BA5" w:rsidP="008676FB">
            <w:pPr>
              <w:jc w:val="center"/>
            </w:pPr>
            <w:r>
              <w:rPr>
                <w:rFonts w:hint="eastAsia"/>
              </w:rPr>
              <w:lastRenderedPageBreak/>
              <w:t>18</w:t>
            </w:r>
          </w:p>
        </w:tc>
        <w:tc>
          <w:tcPr>
            <w:tcW w:w="1560" w:type="dxa"/>
            <w:vMerge w:val="restart"/>
            <w:shd w:val="clear" w:color="auto" w:fill="auto"/>
            <w:vAlign w:val="center"/>
          </w:tcPr>
          <w:p w:rsidR="008676FB" w:rsidRPr="00582E59" w:rsidRDefault="008676FB" w:rsidP="008676FB">
            <w:pPr>
              <w:widowControl/>
              <w:spacing w:line="240" w:lineRule="exact"/>
              <w:jc w:val="center"/>
              <w:rPr>
                <w:rFonts w:asciiTheme="majorEastAsia" w:eastAsiaTheme="majorEastAsia" w:hAnsiTheme="majorEastAsia"/>
                <w:kern w:val="0"/>
                <w:szCs w:val="21"/>
              </w:rPr>
            </w:pPr>
            <w:r w:rsidRPr="00582E59">
              <w:rPr>
                <w:rFonts w:asciiTheme="majorEastAsia" w:eastAsiaTheme="majorEastAsia" w:hAnsiTheme="majorEastAsia"/>
                <w:kern w:val="0"/>
                <w:szCs w:val="21"/>
              </w:rPr>
              <w:t>处罚-05899-000</w:t>
            </w:r>
          </w:p>
        </w:tc>
        <w:tc>
          <w:tcPr>
            <w:tcW w:w="1134" w:type="dxa"/>
            <w:vMerge w:val="restart"/>
            <w:shd w:val="clear" w:color="auto" w:fill="auto"/>
            <w:vAlign w:val="center"/>
          </w:tcPr>
          <w:p w:rsidR="008676FB" w:rsidRPr="00582E59" w:rsidRDefault="008676FB" w:rsidP="008676FB">
            <w:pPr>
              <w:widowControl/>
              <w:spacing w:line="240" w:lineRule="exact"/>
              <w:rPr>
                <w:rFonts w:asciiTheme="majorEastAsia" w:eastAsiaTheme="majorEastAsia" w:hAnsiTheme="majorEastAsia"/>
                <w:kern w:val="0"/>
                <w:szCs w:val="21"/>
              </w:rPr>
            </w:pPr>
            <w:r w:rsidRPr="00582E59">
              <w:rPr>
                <w:rFonts w:asciiTheme="majorEastAsia" w:eastAsiaTheme="majorEastAsia" w:hAnsiTheme="majorEastAsia"/>
                <w:kern w:val="0"/>
                <w:szCs w:val="21"/>
              </w:rPr>
              <w:t>利用非机动车从事非法营运</w:t>
            </w:r>
          </w:p>
        </w:tc>
        <w:tc>
          <w:tcPr>
            <w:tcW w:w="2268" w:type="dxa"/>
            <w:vMerge w:val="restart"/>
            <w:shd w:val="clear" w:color="auto" w:fill="auto"/>
            <w:vAlign w:val="center"/>
          </w:tcPr>
          <w:p w:rsidR="008676FB" w:rsidRPr="00582E59" w:rsidRDefault="008676FB" w:rsidP="008676FB">
            <w:pPr>
              <w:widowControl/>
              <w:spacing w:line="240" w:lineRule="exact"/>
              <w:ind w:firstLineChars="200" w:firstLine="420"/>
              <w:rPr>
                <w:rFonts w:asciiTheme="majorEastAsia" w:eastAsiaTheme="majorEastAsia" w:hAnsiTheme="majorEastAsia"/>
                <w:kern w:val="0"/>
                <w:szCs w:val="21"/>
              </w:rPr>
            </w:pPr>
            <w:r w:rsidRPr="00582E59">
              <w:rPr>
                <w:rFonts w:asciiTheme="majorEastAsia" w:eastAsiaTheme="majorEastAsia" w:hAnsiTheme="majorEastAsia"/>
                <w:kern w:val="0"/>
                <w:szCs w:val="21"/>
              </w:rPr>
              <w:t>《杭州市安全生产监督管理条例》第五十二条  利用机动车从事非法营运的，由道路运输管理机构按照《中华人民共和国道路运输条例》《浙江省道路运输管理条例》《杭州市客运出租汽车管理条例》等有关规定予以处罚；利用非机动车从事非法营运的，由道路运输管理机构处以三百元以上三千元以下罚款，对于存在重大安全隐患或者有其他严重情节的，并可没收从事非法营运的车辆。</w:t>
            </w:r>
          </w:p>
        </w:tc>
        <w:tc>
          <w:tcPr>
            <w:tcW w:w="3402" w:type="dxa"/>
            <w:vMerge w:val="restart"/>
          </w:tcPr>
          <w:p w:rsidR="008676FB" w:rsidRPr="00582E59" w:rsidRDefault="008676FB" w:rsidP="008676FB">
            <w:pPr>
              <w:jc w:val="center"/>
              <w:rPr>
                <w:rFonts w:asciiTheme="majorEastAsia" w:eastAsiaTheme="majorEastAsia" w:hAnsiTheme="majorEastAsia"/>
                <w:szCs w:val="21"/>
              </w:rPr>
            </w:pPr>
            <w:r w:rsidRPr="00582E59">
              <w:rPr>
                <w:rFonts w:asciiTheme="majorEastAsia" w:eastAsiaTheme="majorEastAsia" w:hAnsiTheme="majorEastAsia" w:hint="eastAsia"/>
                <w:szCs w:val="21"/>
              </w:rPr>
              <w:t>《杭州市安全生产监督管理条例》第五十二条  利用机动车从事非法营运的，由道路运输管理机构按照《中华人民共和国道路运输条例》《浙江省道路运输管理条例》《杭州市客运出租汽车管理条例》等有关规定予以处罚；利用非机动车从事非法营运的，由道路运输管理机构处以三百元以上三千元以下罚款，对于存在重大安全隐患或者有其他严重情节的，并可没收从事非法营运的车辆。</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罚款</w:t>
            </w:r>
            <w:r>
              <w:t>300</w:t>
            </w:r>
            <w:r>
              <w:rPr>
                <w:rFonts w:hint="eastAsia"/>
              </w:rPr>
              <w:t>至</w:t>
            </w:r>
            <w:r>
              <w:t>800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p>
        </w:tc>
      </w:tr>
      <w:tr w:rsidR="008676FB" w:rsidTr="002223E1">
        <w:trPr>
          <w:trHeight w:val="945"/>
        </w:trPr>
        <w:tc>
          <w:tcPr>
            <w:tcW w:w="675" w:type="dxa"/>
            <w:vMerge/>
          </w:tcPr>
          <w:p w:rsidR="008676FB" w:rsidRDefault="008676FB" w:rsidP="008676FB">
            <w:pPr>
              <w:jc w:val="center"/>
            </w:pPr>
          </w:p>
        </w:tc>
        <w:tc>
          <w:tcPr>
            <w:tcW w:w="1560" w:type="dxa"/>
            <w:vMerge/>
            <w:shd w:val="clear" w:color="auto" w:fill="auto"/>
            <w:vAlign w:val="center"/>
          </w:tcPr>
          <w:p w:rsidR="008676FB" w:rsidRPr="00582E59" w:rsidRDefault="008676FB" w:rsidP="008676FB">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8676FB" w:rsidRPr="00582E59"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582E59"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582E59" w:rsidRDefault="008676FB" w:rsidP="008676FB">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1000</w:t>
            </w:r>
            <w:r>
              <w:rPr>
                <w:rFonts w:hint="eastAsia"/>
              </w:rPr>
              <w:t>至</w:t>
            </w:r>
            <w:r>
              <w:t>1600</w:t>
            </w:r>
            <w:r>
              <w:rPr>
                <w:rFonts w:hint="eastAsia"/>
              </w:rPr>
              <w:t>元</w:t>
            </w:r>
          </w:p>
        </w:tc>
        <w:tc>
          <w:tcPr>
            <w:tcW w:w="1166" w:type="dxa"/>
            <w:vMerge/>
          </w:tcPr>
          <w:p w:rsidR="008676FB" w:rsidRDefault="008676FB" w:rsidP="008676FB">
            <w:pPr>
              <w:jc w:val="center"/>
            </w:pPr>
          </w:p>
        </w:tc>
      </w:tr>
      <w:tr w:rsidR="008676FB" w:rsidTr="002223E1">
        <w:trPr>
          <w:trHeight w:val="1065"/>
        </w:trPr>
        <w:tc>
          <w:tcPr>
            <w:tcW w:w="675" w:type="dxa"/>
            <w:vMerge/>
          </w:tcPr>
          <w:p w:rsidR="008676FB" w:rsidRDefault="008676FB" w:rsidP="008676FB">
            <w:pPr>
              <w:jc w:val="center"/>
            </w:pPr>
          </w:p>
        </w:tc>
        <w:tc>
          <w:tcPr>
            <w:tcW w:w="1560" w:type="dxa"/>
            <w:vMerge/>
            <w:shd w:val="clear" w:color="auto" w:fill="auto"/>
            <w:vAlign w:val="center"/>
          </w:tcPr>
          <w:p w:rsidR="008676FB" w:rsidRPr="00582E59" w:rsidRDefault="008676FB" w:rsidP="008676FB">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8676FB" w:rsidRPr="00582E59"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582E59"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582E59" w:rsidRDefault="008676FB" w:rsidP="008676FB">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较重</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一年内第三次被查处</w:t>
            </w:r>
          </w:p>
          <w:p w:rsidR="008676FB" w:rsidRDefault="008676FB" w:rsidP="008676FB">
            <w:pPr>
              <w:jc w:val="center"/>
            </w:pPr>
            <w:r>
              <w:rPr>
                <w:rFonts w:hint="eastAsia"/>
              </w:rPr>
              <w:t>罚款</w:t>
            </w:r>
            <w:r>
              <w:t>2400</w:t>
            </w:r>
            <w:r>
              <w:rPr>
                <w:rFonts w:hint="eastAsia"/>
              </w:rPr>
              <w:t>元至</w:t>
            </w:r>
            <w:r>
              <w:t>3000</w:t>
            </w:r>
            <w:r>
              <w:rPr>
                <w:rFonts w:hint="eastAsia"/>
              </w:rPr>
              <w:t>元</w:t>
            </w:r>
          </w:p>
        </w:tc>
        <w:tc>
          <w:tcPr>
            <w:tcW w:w="1166" w:type="dxa"/>
            <w:vMerge/>
          </w:tcPr>
          <w:p w:rsidR="008676FB" w:rsidRDefault="008676FB" w:rsidP="008676FB">
            <w:pPr>
              <w:jc w:val="center"/>
            </w:pPr>
          </w:p>
        </w:tc>
      </w:tr>
      <w:tr w:rsidR="008676FB" w:rsidTr="002223E1">
        <w:trPr>
          <w:trHeight w:val="1800"/>
        </w:trPr>
        <w:tc>
          <w:tcPr>
            <w:tcW w:w="675" w:type="dxa"/>
            <w:vMerge/>
          </w:tcPr>
          <w:p w:rsidR="008676FB" w:rsidRDefault="008676FB" w:rsidP="008676FB">
            <w:pPr>
              <w:jc w:val="center"/>
            </w:pPr>
          </w:p>
        </w:tc>
        <w:tc>
          <w:tcPr>
            <w:tcW w:w="1560" w:type="dxa"/>
            <w:vMerge/>
            <w:shd w:val="clear" w:color="auto" w:fill="auto"/>
            <w:vAlign w:val="center"/>
          </w:tcPr>
          <w:p w:rsidR="008676FB" w:rsidRPr="00582E59" w:rsidRDefault="008676FB" w:rsidP="008676FB">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8676FB" w:rsidRPr="00582E59"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582E59"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582E59" w:rsidRDefault="008676FB" w:rsidP="008676FB">
            <w:pPr>
              <w:jc w:val="center"/>
              <w:rPr>
                <w:rFonts w:asciiTheme="majorEastAsia" w:eastAsiaTheme="majorEastAsia" w:hAnsiTheme="majorEastAsia"/>
                <w:szCs w:val="21"/>
              </w:rPr>
            </w:pPr>
          </w:p>
        </w:tc>
        <w:tc>
          <w:tcPr>
            <w:tcW w:w="1417" w:type="dxa"/>
            <w:tcBorders>
              <w:top w:val="single" w:sz="4" w:space="0" w:color="000000"/>
            </w:tcBorders>
          </w:tcPr>
          <w:p w:rsidR="008676FB" w:rsidRDefault="008676FB" w:rsidP="008676FB">
            <w:pPr>
              <w:jc w:val="center"/>
            </w:pPr>
            <w:r>
              <w:rPr>
                <w:rFonts w:hint="eastAsia"/>
              </w:rPr>
              <w:t>严重</w:t>
            </w:r>
          </w:p>
        </w:tc>
        <w:tc>
          <w:tcPr>
            <w:tcW w:w="2552" w:type="dxa"/>
            <w:tcBorders>
              <w:top w:val="single" w:sz="4" w:space="0" w:color="000000"/>
            </w:tcBorders>
          </w:tcPr>
          <w:p w:rsidR="008676FB" w:rsidRDefault="008676FB" w:rsidP="008676FB">
            <w:pPr>
              <w:jc w:val="center"/>
            </w:pPr>
            <w:r>
              <w:rPr>
                <w:rFonts w:hint="eastAsia"/>
              </w:rPr>
              <w:t>一年内被查处四次及以上或存在重大</w:t>
            </w:r>
            <w:r>
              <w:t>安全隐患或者有其他严重情节的</w:t>
            </w:r>
          </w:p>
          <w:p w:rsidR="008676FB" w:rsidRPr="00582E59" w:rsidRDefault="008676FB" w:rsidP="008676FB">
            <w:pPr>
              <w:jc w:val="center"/>
            </w:pPr>
            <w:r>
              <w:rPr>
                <w:rFonts w:hint="eastAsia"/>
              </w:rPr>
              <w:t>并</w:t>
            </w:r>
            <w:r>
              <w:t>可</w:t>
            </w:r>
            <w:r>
              <w:rPr>
                <w:rFonts w:hint="eastAsia"/>
              </w:rPr>
              <w:t>没收</w:t>
            </w:r>
            <w:r>
              <w:t>从事非法营运的车辆</w:t>
            </w:r>
          </w:p>
        </w:tc>
        <w:tc>
          <w:tcPr>
            <w:tcW w:w="1166" w:type="dxa"/>
            <w:vMerge/>
          </w:tcPr>
          <w:p w:rsidR="008676FB" w:rsidRDefault="008676FB" w:rsidP="008676FB">
            <w:pPr>
              <w:jc w:val="center"/>
            </w:pPr>
          </w:p>
        </w:tc>
      </w:tr>
      <w:tr w:rsidR="008676FB" w:rsidTr="002223E1">
        <w:tc>
          <w:tcPr>
            <w:tcW w:w="675" w:type="dxa"/>
          </w:tcPr>
          <w:p w:rsidR="008676FB" w:rsidRDefault="007A3BA5" w:rsidP="008676FB">
            <w:pPr>
              <w:jc w:val="center"/>
            </w:pPr>
            <w:r>
              <w:rPr>
                <w:rFonts w:hint="eastAsia"/>
              </w:rPr>
              <w:t>19</w:t>
            </w:r>
          </w:p>
        </w:tc>
        <w:tc>
          <w:tcPr>
            <w:tcW w:w="1560" w:type="dxa"/>
            <w:shd w:val="clear" w:color="auto" w:fill="auto"/>
            <w:vAlign w:val="center"/>
          </w:tcPr>
          <w:p w:rsidR="008676FB" w:rsidRPr="008F1A54" w:rsidRDefault="008676FB" w:rsidP="008676FB">
            <w:pPr>
              <w:widowControl/>
              <w:spacing w:line="240" w:lineRule="exact"/>
              <w:jc w:val="center"/>
              <w:rPr>
                <w:rFonts w:ascii="Times New Roman" w:eastAsia="方正书宋简体"/>
                <w:kern w:val="0"/>
                <w:sz w:val="18"/>
                <w:szCs w:val="18"/>
              </w:rPr>
            </w:pPr>
            <w:r w:rsidRPr="008F1A54">
              <w:rPr>
                <w:rFonts w:ascii="Times New Roman" w:eastAsia="方正书宋简体"/>
                <w:kern w:val="0"/>
                <w:sz w:val="18"/>
                <w:szCs w:val="18"/>
              </w:rPr>
              <w:t>处罚</w:t>
            </w:r>
            <w:r w:rsidRPr="008F1A54">
              <w:rPr>
                <w:rFonts w:ascii="Times New Roman" w:eastAsia="方正书宋简体"/>
                <w:kern w:val="0"/>
                <w:sz w:val="18"/>
                <w:szCs w:val="18"/>
              </w:rPr>
              <w:t>-02965-000</w:t>
            </w:r>
          </w:p>
        </w:tc>
        <w:tc>
          <w:tcPr>
            <w:tcW w:w="1134" w:type="dxa"/>
            <w:shd w:val="clear" w:color="auto" w:fill="auto"/>
            <w:vAlign w:val="center"/>
          </w:tcPr>
          <w:p w:rsidR="008676FB" w:rsidRPr="008F1A54" w:rsidRDefault="008676FB" w:rsidP="008676FB">
            <w:pPr>
              <w:widowControl/>
              <w:spacing w:line="240" w:lineRule="exact"/>
              <w:rPr>
                <w:rFonts w:ascii="Times New Roman" w:eastAsia="方正书宋简体"/>
                <w:kern w:val="0"/>
                <w:sz w:val="18"/>
                <w:szCs w:val="18"/>
              </w:rPr>
            </w:pPr>
            <w:r>
              <w:rPr>
                <w:rFonts w:ascii="Times New Roman" w:eastAsia="方正书宋简体"/>
                <w:kern w:val="0"/>
                <w:sz w:val="18"/>
                <w:szCs w:val="18"/>
              </w:rPr>
              <w:t>对违反杭州市货运类规</w:t>
            </w:r>
            <w:r>
              <w:rPr>
                <w:rFonts w:ascii="Times New Roman" w:eastAsia="方正书宋简体"/>
                <w:kern w:val="0"/>
                <w:sz w:val="18"/>
                <w:szCs w:val="18"/>
              </w:rPr>
              <w:lastRenderedPageBreak/>
              <w:t>定</w:t>
            </w:r>
          </w:p>
        </w:tc>
        <w:tc>
          <w:tcPr>
            <w:tcW w:w="2268" w:type="dxa"/>
            <w:shd w:val="clear" w:color="auto" w:fill="auto"/>
            <w:vAlign w:val="center"/>
          </w:tcPr>
          <w:p w:rsidR="008676FB" w:rsidRPr="008F1A54" w:rsidRDefault="008676FB" w:rsidP="008676FB">
            <w:pPr>
              <w:widowControl/>
              <w:spacing w:line="240" w:lineRule="exact"/>
              <w:ind w:firstLineChars="200" w:firstLine="360"/>
              <w:rPr>
                <w:rFonts w:ascii="Times New Roman" w:eastAsia="方正书宋简体"/>
                <w:kern w:val="0"/>
                <w:sz w:val="18"/>
                <w:szCs w:val="18"/>
              </w:rPr>
            </w:pPr>
          </w:p>
        </w:tc>
        <w:tc>
          <w:tcPr>
            <w:tcW w:w="3402" w:type="dxa"/>
          </w:tcPr>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《杭州市道路货物运输及站（场）管理若干规定》第二十二条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物流配送运输</w:t>
            </w:r>
            <w:r w:rsidRPr="008F1A54">
              <w:rPr>
                <w:rFonts w:ascii="Times New Roman" w:eastAsia="方正书宋简体"/>
                <w:kern w:val="0"/>
                <w:sz w:val="18"/>
                <w:szCs w:val="18"/>
              </w:rPr>
              <w:lastRenderedPageBreak/>
              <w:t>经营者违反第十条或第十二条第二款规定的，由道路运输管理机构责令其改正，并处以</w:t>
            </w:r>
            <w:r w:rsidRPr="008F1A54">
              <w:rPr>
                <w:rFonts w:ascii="Times New Roman" w:eastAsia="方正书宋简体"/>
                <w:kern w:val="0"/>
                <w:sz w:val="18"/>
                <w:szCs w:val="18"/>
              </w:rPr>
              <w:t>500</w:t>
            </w:r>
            <w:r w:rsidRPr="008F1A54">
              <w:rPr>
                <w:rFonts w:ascii="Times New Roman" w:eastAsia="方正书宋简体"/>
                <w:kern w:val="0"/>
                <w:sz w:val="18"/>
                <w:szCs w:val="18"/>
              </w:rPr>
              <w:t>元以上</w:t>
            </w:r>
            <w:r w:rsidRPr="008F1A54">
              <w:rPr>
                <w:rFonts w:ascii="Times New Roman" w:eastAsia="方正书宋简体"/>
                <w:kern w:val="0"/>
                <w:sz w:val="18"/>
                <w:szCs w:val="18"/>
              </w:rPr>
              <w:t>2000</w:t>
            </w:r>
            <w:r w:rsidRPr="008F1A54">
              <w:rPr>
                <w:rFonts w:ascii="Times New Roman" w:eastAsia="方正书宋简体"/>
                <w:kern w:val="0"/>
                <w:sz w:val="18"/>
                <w:szCs w:val="18"/>
              </w:rPr>
              <w:t>元以下的罚款。</w:t>
            </w:r>
          </w:p>
          <w:p w:rsidR="008676FB"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第二十三条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道路货物运输经营者违反第十五条、第十六条、第十七条或第十八条规定的，由道路运输管理机构责令其限期改正，并可处以</w:t>
            </w:r>
            <w:r w:rsidRPr="008F1A54">
              <w:rPr>
                <w:rFonts w:ascii="Times New Roman" w:eastAsia="方正书宋简体"/>
                <w:kern w:val="0"/>
                <w:sz w:val="18"/>
                <w:szCs w:val="18"/>
              </w:rPr>
              <w:t>1000</w:t>
            </w:r>
            <w:r w:rsidRPr="008F1A54">
              <w:rPr>
                <w:rFonts w:ascii="Times New Roman" w:eastAsia="方正书宋简体"/>
                <w:kern w:val="0"/>
                <w:sz w:val="18"/>
                <w:szCs w:val="18"/>
              </w:rPr>
              <w:t>元以上</w:t>
            </w:r>
            <w:r w:rsidRPr="008F1A54">
              <w:rPr>
                <w:rFonts w:ascii="Times New Roman" w:eastAsia="方正书宋简体"/>
                <w:kern w:val="0"/>
                <w:sz w:val="18"/>
                <w:szCs w:val="18"/>
              </w:rPr>
              <w:t>5000</w:t>
            </w:r>
            <w:r w:rsidRPr="008F1A54">
              <w:rPr>
                <w:rFonts w:ascii="Times New Roman" w:eastAsia="方正书宋简体"/>
                <w:kern w:val="0"/>
                <w:sz w:val="18"/>
                <w:szCs w:val="18"/>
              </w:rPr>
              <w:t>元以下的罚款。</w:t>
            </w:r>
          </w:p>
          <w:p w:rsidR="008676FB" w:rsidRPr="00AB35E1"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第二十四条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道路货物运输经营者违反第二十条第一款规定的，由道路运输管理机构责令其限期改正，每逾期</w:t>
            </w:r>
            <w:r w:rsidRPr="008F1A54">
              <w:rPr>
                <w:rFonts w:ascii="Times New Roman" w:eastAsia="方正书宋简体"/>
                <w:kern w:val="0"/>
                <w:sz w:val="18"/>
                <w:szCs w:val="18"/>
              </w:rPr>
              <w:t>1</w:t>
            </w:r>
            <w:r w:rsidRPr="008F1A54">
              <w:rPr>
                <w:rFonts w:ascii="Times New Roman" w:eastAsia="方正书宋简体"/>
                <w:kern w:val="0"/>
                <w:sz w:val="18"/>
                <w:szCs w:val="18"/>
              </w:rPr>
              <w:t>个月（不足</w:t>
            </w:r>
            <w:r w:rsidRPr="008F1A54">
              <w:rPr>
                <w:rFonts w:ascii="Times New Roman" w:eastAsia="方正书宋简体"/>
                <w:kern w:val="0"/>
                <w:sz w:val="18"/>
                <w:szCs w:val="18"/>
              </w:rPr>
              <w:t>1</w:t>
            </w:r>
            <w:r w:rsidRPr="008F1A54">
              <w:rPr>
                <w:rFonts w:ascii="Times New Roman" w:eastAsia="方正书宋简体"/>
                <w:kern w:val="0"/>
                <w:sz w:val="18"/>
                <w:szCs w:val="18"/>
              </w:rPr>
              <w:t>个月的按</w:t>
            </w:r>
            <w:r w:rsidRPr="008F1A54">
              <w:rPr>
                <w:rFonts w:ascii="Times New Roman" w:eastAsia="方正书宋简体"/>
                <w:kern w:val="0"/>
                <w:sz w:val="18"/>
                <w:szCs w:val="18"/>
              </w:rPr>
              <w:t>1</w:t>
            </w:r>
            <w:r w:rsidRPr="008F1A54">
              <w:rPr>
                <w:rFonts w:ascii="Times New Roman" w:eastAsia="方正书宋简体"/>
                <w:kern w:val="0"/>
                <w:sz w:val="18"/>
                <w:szCs w:val="18"/>
              </w:rPr>
              <w:t>个月计算）的，可按每辆车</w:t>
            </w:r>
            <w:r w:rsidRPr="008F1A54">
              <w:rPr>
                <w:rFonts w:ascii="Times New Roman" w:eastAsia="方正书宋简体"/>
                <w:kern w:val="0"/>
                <w:sz w:val="18"/>
                <w:szCs w:val="18"/>
              </w:rPr>
              <w:t>100</w:t>
            </w:r>
            <w:r w:rsidRPr="008F1A54">
              <w:rPr>
                <w:rFonts w:ascii="Times New Roman" w:eastAsia="方正书宋简体"/>
                <w:kern w:val="0"/>
                <w:sz w:val="18"/>
                <w:szCs w:val="18"/>
              </w:rPr>
              <w:t>元处以罚款，但罚款总额最高不得超过</w:t>
            </w:r>
            <w:r w:rsidRPr="008F1A54">
              <w:rPr>
                <w:rFonts w:ascii="Times New Roman" w:eastAsia="方正书宋简体"/>
                <w:kern w:val="0"/>
                <w:sz w:val="18"/>
                <w:szCs w:val="18"/>
              </w:rPr>
              <w:t>2000</w:t>
            </w:r>
            <w:r w:rsidRPr="008F1A54">
              <w:rPr>
                <w:rFonts w:ascii="Times New Roman" w:eastAsia="方正书宋简体"/>
                <w:kern w:val="0"/>
                <w:sz w:val="18"/>
                <w:szCs w:val="18"/>
              </w:rPr>
              <w:t>元。</w:t>
            </w:r>
          </w:p>
        </w:tc>
        <w:tc>
          <w:tcPr>
            <w:tcW w:w="1417" w:type="dxa"/>
          </w:tcPr>
          <w:p w:rsidR="008676FB" w:rsidRDefault="008676FB" w:rsidP="008676FB">
            <w:pPr>
              <w:jc w:val="center"/>
            </w:pPr>
          </w:p>
        </w:tc>
        <w:tc>
          <w:tcPr>
            <w:tcW w:w="2552" w:type="dxa"/>
          </w:tcPr>
          <w:p w:rsidR="008676FB" w:rsidRDefault="008676FB" w:rsidP="008676FB">
            <w:pPr>
              <w:jc w:val="center"/>
            </w:pPr>
          </w:p>
        </w:tc>
        <w:tc>
          <w:tcPr>
            <w:tcW w:w="1166" w:type="dxa"/>
          </w:tcPr>
          <w:p w:rsidR="008676FB" w:rsidRDefault="008676FB" w:rsidP="008676FB">
            <w:pPr>
              <w:jc w:val="center"/>
            </w:pPr>
            <w:r>
              <w:rPr>
                <w:rFonts w:hint="eastAsia"/>
              </w:rPr>
              <w:t>主项</w:t>
            </w:r>
          </w:p>
        </w:tc>
      </w:tr>
      <w:tr w:rsidR="008676FB" w:rsidTr="002223E1">
        <w:trPr>
          <w:trHeight w:val="435"/>
        </w:trPr>
        <w:tc>
          <w:tcPr>
            <w:tcW w:w="675" w:type="dxa"/>
            <w:vMerge w:val="restart"/>
          </w:tcPr>
          <w:p w:rsidR="008676FB" w:rsidRDefault="007A3BA5" w:rsidP="008676FB">
            <w:pPr>
              <w:jc w:val="center"/>
            </w:pPr>
            <w:r>
              <w:rPr>
                <w:rFonts w:hint="eastAsia"/>
              </w:rPr>
              <w:lastRenderedPageBreak/>
              <w:t>20</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r w:rsidRPr="00AB35E1">
              <w:rPr>
                <w:rFonts w:asciiTheme="majorEastAsia" w:eastAsiaTheme="majorEastAsia" w:hAnsiTheme="majorEastAsia"/>
                <w:kern w:val="0"/>
                <w:szCs w:val="21"/>
              </w:rPr>
              <w:t>对违反杭州市货运类规定</w:t>
            </w:r>
          </w:p>
        </w:tc>
        <w:tc>
          <w:tcPr>
            <w:tcW w:w="2268" w:type="dxa"/>
            <w:vMerge w:val="restart"/>
            <w:shd w:val="clear" w:color="auto" w:fill="auto"/>
            <w:vAlign w:val="center"/>
          </w:tcPr>
          <w:p w:rsidR="00456144" w:rsidRPr="00456144" w:rsidRDefault="00456144" w:rsidP="00456144">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t>《杭州市道路货物运输及站（场）管理若干规定》</w:t>
            </w:r>
            <w:r w:rsidRPr="00456144">
              <w:rPr>
                <w:rFonts w:asciiTheme="majorEastAsia" w:eastAsiaTheme="majorEastAsia" w:hAnsiTheme="majorEastAsia" w:hint="eastAsia"/>
                <w:kern w:val="0"/>
                <w:szCs w:val="21"/>
              </w:rPr>
              <w:t>第十条 依法批准投放的小型物流配送车的技术条件和外观标志标识应符合市道路运输管理机构的统一要求，其外观标志标识应保持完整和清洁，不得随意改变。除已投放的货运出租汽车外，小型物流配送车不得装置顶灯和计价器。</w:t>
            </w:r>
          </w:p>
          <w:p w:rsidR="008676FB" w:rsidRDefault="00456144" w:rsidP="00456144">
            <w:pPr>
              <w:widowControl/>
              <w:spacing w:line="240" w:lineRule="exact"/>
              <w:ind w:firstLineChars="200" w:firstLine="420"/>
              <w:rPr>
                <w:rFonts w:asciiTheme="majorEastAsia" w:eastAsiaTheme="majorEastAsia" w:hAnsiTheme="majorEastAsia"/>
                <w:kern w:val="0"/>
                <w:szCs w:val="21"/>
              </w:rPr>
            </w:pPr>
            <w:r w:rsidRPr="00456144">
              <w:rPr>
                <w:rFonts w:asciiTheme="majorEastAsia" w:eastAsiaTheme="majorEastAsia" w:hAnsiTheme="majorEastAsia" w:hint="eastAsia"/>
                <w:kern w:val="0"/>
                <w:szCs w:val="21"/>
              </w:rPr>
              <w:t>其他运输车辆不得设置、喷涂与小型物流配送车相同或近似的外观标志标识。</w:t>
            </w:r>
          </w:p>
          <w:p w:rsidR="00456144" w:rsidRPr="00AB35E1" w:rsidRDefault="00456144" w:rsidP="00456144">
            <w:pPr>
              <w:widowControl/>
              <w:spacing w:line="240" w:lineRule="exact"/>
              <w:ind w:firstLineChars="200" w:firstLine="420"/>
              <w:rPr>
                <w:rFonts w:asciiTheme="majorEastAsia" w:eastAsiaTheme="majorEastAsia" w:hAnsiTheme="majorEastAsia"/>
                <w:kern w:val="0"/>
                <w:szCs w:val="21"/>
              </w:rPr>
            </w:pPr>
            <w:r w:rsidRPr="00456144">
              <w:rPr>
                <w:rFonts w:asciiTheme="majorEastAsia" w:eastAsiaTheme="majorEastAsia" w:hAnsiTheme="majorEastAsia" w:hint="eastAsia"/>
                <w:kern w:val="0"/>
                <w:szCs w:val="21"/>
              </w:rPr>
              <w:t>第十二条</w:t>
            </w:r>
            <w:r>
              <w:rPr>
                <w:rFonts w:asciiTheme="majorEastAsia" w:eastAsiaTheme="majorEastAsia" w:hAnsiTheme="majorEastAsia" w:hint="eastAsia"/>
                <w:kern w:val="0"/>
                <w:szCs w:val="21"/>
              </w:rPr>
              <w:t>第二款</w:t>
            </w:r>
            <w:r w:rsidRPr="00456144">
              <w:rPr>
                <w:rFonts w:asciiTheme="majorEastAsia" w:eastAsiaTheme="majorEastAsia" w:hAnsiTheme="majorEastAsia" w:hint="eastAsia"/>
                <w:kern w:val="0"/>
                <w:szCs w:val="21"/>
              </w:rPr>
              <w:t>物流配送运输经营者</w:t>
            </w:r>
            <w:r w:rsidRPr="00456144">
              <w:rPr>
                <w:rFonts w:asciiTheme="majorEastAsia" w:eastAsiaTheme="majorEastAsia" w:hAnsiTheme="majorEastAsia" w:hint="eastAsia"/>
                <w:kern w:val="0"/>
                <w:szCs w:val="21"/>
              </w:rPr>
              <w:lastRenderedPageBreak/>
              <w:t>承接单件货物的，其体积不得少于0.25，或面积不得少于1.2，或长度不少于1.8，或重量不小于40，但不得超过限载规定的体积和重量。公斤米平方米立方米</w:t>
            </w:r>
          </w:p>
        </w:tc>
        <w:tc>
          <w:tcPr>
            <w:tcW w:w="3402" w:type="dxa"/>
            <w:vMerge w:val="restart"/>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lastRenderedPageBreak/>
              <w:t>《杭州市道路货物运输及站（场）管理若干规定》第二十二条  物流配送运输经营者违反第十条或第十二条第二款规定的，由道路运输管理机构责令其改正，并处以500元以上2000元以下的罚款。</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Pr="006E143C" w:rsidRDefault="008676FB" w:rsidP="008676FB">
            <w:pPr>
              <w:jc w:val="center"/>
            </w:pPr>
            <w:r w:rsidRPr="006E143C">
              <w:rPr>
                <w:rFonts w:hint="eastAsia"/>
              </w:rPr>
              <w:t>初次被查处</w:t>
            </w:r>
          </w:p>
          <w:p w:rsidR="008676FB" w:rsidRDefault="008676FB" w:rsidP="008676FB">
            <w:pPr>
              <w:jc w:val="center"/>
            </w:pPr>
            <w:r w:rsidRPr="006E143C">
              <w:rPr>
                <w:rFonts w:hint="eastAsia"/>
              </w:rPr>
              <w:t>罚款</w:t>
            </w:r>
            <w:r>
              <w:t>500</w:t>
            </w:r>
            <w:r w:rsidRPr="006E143C">
              <w:rPr>
                <w:rFonts w:hint="eastAsia"/>
              </w:rPr>
              <w:t>至</w:t>
            </w:r>
            <w:r>
              <w:t>800</w:t>
            </w:r>
            <w:r w:rsidRPr="006E143C">
              <w:rPr>
                <w:rFonts w:hint="eastAsia"/>
              </w:rPr>
              <w:t>元</w:t>
            </w:r>
          </w:p>
        </w:tc>
        <w:tc>
          <w:tcPr>
            <w:tcW w:w="1166" w:type="dxa"/>
            <w:vMerge w:val="restart"/>
          </w:tcPr>
          <w:p w:rsidR="008676FB" w:rsidRDefault="008676FB" w:rsidP="008676FB">
            <w:pPr>
              <w:jc w:val="center"/>
            </w:pPr>
            <w:r>
              <w:rPr>
                <w:rFonts w:hint="eastAsia"/>
              </w:rPr>
              <w:t>子项</w:t>
            </w:r>
          </w:p>
        </w:tc>
      </w:tr>
      <w:tr w:rsidR="008676FB" w:rsidTr="002223E1">
        <w:trPr>
          <w:trHeight w:val="57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Pr="006E143C" w:rsidRDefault="008676FB" w:rsidP="008676FB">
            <w:pPr>
              <w:jc w:val="center"/>
            </w:pPr>
            <w:r w:rsidRPr="006E143C">
              <w:rPr>
                <w:rFonts w:hint="eastAsia"/>
              </w:rPr>
              <w:t>一年内第二次被查处</w:t>
            </w:r>
          </w:p>
          <w:p w:rsidR="008676FB" w:rsidRDefault="008676FB" w:rsidP="008676FB">
            <w:pPr>
              <w:jc w:val="center"/>
            </w:pPr>
            <w:r w:rsidRPr="006E143C">
              <w:rPr>
                <w:rFonts w:hint="eastAsia"/>
              </w:rPr>
              <w:t>罚款</w:t>
            </w:r>
            <w:r>
              <w:t>900</w:t>
            </w:r>
            <w:r w:rsidRPr="006E143C">
              <w:rPr>
                <w:rFonts w:hint="eastAsia"/>
              </w:rPr>
              <w:t>至</w:t>
            </w:r>
            <w:r>
              <w:t>12</w:t>
            </w:r>
            <w:r w:rsidRPr="006E143C">
              <w:rPr>
                <w:rFonts w:hint="eastAsia"/>
              </w:rPr>
              <w:t>00</w:t>
            </w:r>
            <w:r w:rsidRPr="006E143C">
              <w:rPr>
                <w:rFonts w:hint="eastAsia"/>
              </w:rPr>
              <w:t>元</w:t>
            </w:r>
          </w:p>
        </w:tc>
        <w:tc>
          <w:tcPr>
            <w:tcW w:w="1166" w:type="dxa"/>
            <w:vMerge/>
          </w:tcPr>
          <w:p w:rsidR="008676FB" w:rsidRDefault="008676FB" w:rsidP="008676FB">
            <w:pPr>
              <w:jc w:val="center"/>
            </w:pPr>
          </w:p>
        </w:tc>
      </w:tr>
      <w:tr w:rsidR="008676FB" w:rsidTr="002223E1">
        <w:trPr>
          <w:trHeight w:val="42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Pr="006E143C" w:rsidRDefault="008676FB" w:rsidP="008676FB">
            <w:pPr>
              <w:jc w:val="center"/>
            </w:pPr>
            <w:r w:rsidRPr="006E143C">
              <w:rPr>
                <w:rFonts w:hint="eastAsia"/>
              </w:rPr>
              <w:t>一年内被查处三次及以上或有其他严重情节的</w:t>
            </w:r>
          </w:p>
          <w:p w:rsidR="008676FB" w:rsidRDefault="008676FB" w:rsidP="008676FB">
            <w:pPr>
              <w:jc w:val="center"/>
            </w:pPr>
            <w:r w:rsidRPr="006E143C">
              <w:rPr>
                <w:rFonts w:hint="eastAsia"/>
              </w:rPr>
              <w:t>罚款</w:t>
            </w:r>
            <w:r>
              <w:t>1700</w:t>
            </w:r>
            <w:r w:rsidRPr="006E143C">
              <w:rPr>
                <w:rFonts w:hint="eastAsia"/>
              </w:rPr>
              <w:t>元至</w:t>
            </w:r>
            <w:r>
              <w:t>2000</w:t>
            </w:r>
            <w:r w:rsidRPr="006E143C">
              <w:rPr>
                <w:rFonts w:hint="eastAsia"/>
              </w:rPr>
              <w:t>元</w:t>
            </w:r>
          </w:p>
        </w:tc>
        <w:tc>
          <w:tcPr>
            <w:tcW w:w="1166" w:type="dxa"/>
            <w:vMerge/>
          </w:tcPr>
          <w:p w:rsidR="008676FB" w:rsidRDefault="008676FB" w:rsidP="008676FB">
            <w:pPr>
              <w:jc w:val="center"/>
            </w:pPr>
          </w:p>
        </w:tc>
      </w:tr>
      <w:tr w:rsidR="008676FB" w:rsidTr="002223E1">
        <w:trPr>
          <w:trHeight w:val="435"/>
        </w:trPr>
        <w:tc>
          <w:tcPr>
            <w:tcW w:w="675" w:type="dxa"/>
            <w:vMerge w:val="restart"/>
          </w:tcPr>
          <w:p w:rsidR="008676FB" w:rsidRDefault="007A3BA5" w:rsidP="008676FB">
            <w:pPr>
              <w:jc w:val="center"/>
            </w:pPr>
            <w:r>
              <w:rPr>
                <w:rFonts w:hint="eastAsia"/>
              </w:rPr>
              <w:lastRenderedPageBreak/>
              <w:t>21</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r w:rsidRPr="00AB35E1">
              <w:rPr>
                <w:rFonts w:asciiTheme="majorEastAsia" w:eastAsiaTheme="majorEastAsia" w:hAnsiTheme="majorEastAsia"/>
                <w:kern w:val="0"/>
                <w:szCs w:val="21"/>
              </w:rPr>
              <w:t>对违反杭州市货运类规定</w:t>
            </w:r>
          </w:p>
        </w:tc>
        <w:tc>
          <w:tcPr>
            <w:tcW w:w="2268" w:type="dxa"/>
            <w:vMerge w:val="restart"/>
            <w:shd w:val="clear" w:color="auto" w:fill="auto"/>
            <w:vAlign w:val="center"/>
          </w:tcPr>
          <w:p w:rsidR="00456144" w:rsidRPr="00456144" w:rsidRDefault="00456144" w:rsidP="00F40160">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t>《杭州市道路货物运输及站（场）管理若干规定》</w:t>
            </w:r>
            <w:r w:rsidRPr="00456144">
              <w:rPr>
                <w:rFonts w:asciiTheme="majorEastAsia" w:eastAsiaTheme="majorEastAsia" w:hAnsiTheme="majorEastAsia" w:hint="eastAsia"/>
                <w:kern w:val="0"/>
                <w:szCs w:val="21"/>
              </w:rPr>
              <w:t>第十五条 道路危险货物运输经营者的危险货物专用车辆应安装和使用行车记录设备，并建立行车记录设备分平台，配备专门人员负责监控。</w:t>
            </w:r>
          </w:p>
          <w:p w:rsidR="00456144" w:rsidRPr="00456144" w:rsidRDefault="00456144" w:rsidP="00F40160">
            <w:pPr>
              <w:widowControl/>
              <w:spacing w:line="240" w:lineRule="exact"/>
              <w:ind w:firstLineChars="200" w:firstLine="420"/>
              <w:rPr>
                <w:rFonts w:asciiTheme="majorEastAsia" w:eastAsiaTheme="majorEastAsia" w:hAnsiTheme="majorEastAsia"/>
                <w:kern w:val="0"/>
                <w:szCs w:val="21"/>
              </w:rPr>
            </w:pPr>
            <w:r w:rsidRPr="00456144">
              <w:rPr>
                <w:rFonts w:asciiTheme="majorEastAsia" w:eastAsiaTheme="majorEastAsia" w:hAnsiTheme="majorEastAsia" w:hint="eastAsia"/>
                <w:kern w:val="0"/>
                <w:szCs w:val="21"/>
              </w:rPr>
              <w:t>危险货物专用车辆应随车配备与所运危险货物相适应的安全卡，安全卡应载明所运危险货物的名称、危险性、储运要求、防护措施、泄漏处理方法和灭火方法，以及安监</w:t>
            </w:r>
            <w:r w:rsidR="00F40160">
              <w:rPr>
                <w:rFonts w:asciiTheme="majorEastAsia" w:eastAsiaTheme="majorEastAsia" w:hAnsiTheme="majorEastAsia" w:hint="eastAsia"/>
                <w:kern w:val="0"/>
                <w:szCs w:val="21"/>
              </w:rPr>
              <w:t>、消防、化学急救、医疗急救、环保、交警等部门和经营者的联系电话。</w:t>
            </w:r>
          </w:p>
          <w:p w:rsidR="00456144" w:rsidRPr="00456144" w:rsidRDefault="00456144" w:rsidP="00456144">
            <w:pPr>
              <w:widowControl/>
              <w:spacing w:line="240" w:lineRule="exact"/>
              <w:ind w:firstLineChars="200" w:firstLine="420"/>
              <w:rPr>
                <w:rFonts w:asciiTheme="majorEastAsia" w:eastAsiaTheme="majorEastAsia" w:hAnsiTheme="majorEastAsia"/>
                <w:kern w:val="0"/>
                <w:szCs w:val="21"/>
              </w:rPr>
            </w:pPr>
            <w:r w:rsidRPr="00456144">
              <w:rPr>
                <w:rFonts w:asciiTheme="majorEastAsia" w:eastAsiaTheme="majorEastAsia" w:hAnsiTheme="majorEastAsia" w:hint="eastAsia"/>
                <w:kern w:val="0"/>
                <w:szCs w:val="21"/>
              </w:rPr>
              <w:t>第十六条 道路危险货物运输经营者应配备与经营规模相适应的从业人员，其中具备危险货物运输从业</w:t>
            </w:r>
            <w:r w:rsidRPr="00456144">
              <w:rPr>
                <w:rFonts w:asciiTheme="majorEastAsia" w:eastAsiaTheme="majorEastAsia" w:hAnsiTheme="majorEastAsia" w:hint="eastAsia"/>
                <w:kern w:val="0"/>
                <w:szCs w:val="21"/>
              </w:rPr>
              <w:lastRenderedPageBreak/>
              <w:t>资格的驾驶人员和押运人员的数量均不得少于本单位从事危险货物运输的专用车辆数。</w:t>
            </w:r>
          </w:p>
          <w:p w:rsidR="00456144" w:rsidRPr="00456144" w:rsidRDefault="00456144" w:rsidP="00F40160">
            <w:pPr>
              <w:widowControl/>
              <w:spacing w:line="240" w:lineRule="exact"/>
              <w:ind w:firstLineChars="200" w:firstLine="420"/>
              <w:rPr>
                <w:rFonts w:asciiTheme="majorEastAsia" w:eastAsiaTheme="majorEastAsia" w:hAnsiTheme="majorEastAsia"/>
                <w:kern w:val="0"/>
                <w:szCs w:val="21"/>
              </w:rPr>
            </w:pPr>
            <w:r w:rsidRPr="00456144">
              <w:rPr>
                <w:rFonts w:asciiTheme="majorEastAsia" w:eastAsiaTheme="majorEastAsia" w:hAnsiTheme="majorEastAsia" w:hint="eastAsia"/>
                <w:kern w:val="0"/>
                <w:szCs w:val="21"/>
              </w:rPr>
              <w:t>第十七条 道路危险货物运输经营者应建立危险货物专用车辆技术档案、从业人员档案以及安全管理台帐，其危险货物专用车辆的停车场地应配备专人负责管理，对危险货物专用车辆进出场进行安全检查并予以登记。</w:t>
            </w:r>
          </w:p>
          <w:p w:rsidR="008676FB" w:rsidRPr="00AB35E1" w:rsidRDefault="00F40160" w:rsidP="00F40160">
            <w:pPr>
              <w:widowControl/>
              <w:spacing w:line="240" w:lineRule="exact"/>
              <w:ind w:firstLineChars="200" w:firstLine="420"/>
              <w:rPr>
                <w:rFonts w:asciiTheme="majorEastAsia" w:eastAsiaTheme="majorEastAsia" w:hAnsiTheme="majorEastAsia"/>
                <w:kern w:val="0"/>
                <w:szCs w:val="21"/>
              </w:rPr>
            </w:pPr>
            <w:r>
              <w:rPr>
                <w:rFonts w:asciiTheme="majorEastAsia" w:eastAsiaTheme="majorEastAsia" w:hAnsiTheme="majorEastAsia"/>
                <w:kern w:val="0"/>
                <w:szCs w:val="21"/>
              </w:rPr>
              <w:t xml:space="preserve"> </w:t>
            </w:r>
            <w:r w:rsidR="00456144" w:rsidRPr="00456144">
              <w:rPr>
                <w:rFonts w:asciiTheme="majorEastAsia" w:eastAsiaTheme="majorEastAsia" w:hAnsiTheme="majorEastAsia" w:hint="eastAsia"/>
                <w:kern w:val="0"/>
                <w:szCs w:val="21"/>
              </w:rPr>
              <w:t>第十八条 道路危险货物运输经营者不得使用罐式危险货物专用车辆或者运输有毒、腐蚀、放射性危险货物的专用车辆运输普通货物。其他危险货物专用车辆可以从事食品、生活用品、药品、医疗器具以外的普通货物运输活动，但应对危险货物专用车辆进行消除危险处理，确保不对普通货物造成污染、损害。危险货物不得与普通货物混装。</w:t>
            </w:r>
          </w:p>
        </w:tc>
        <w:tc>
          <w:tcPr>
            <w:tcW w:w="3402" w:type="dxa"/>
            <w:vMerge w:val="restart"/>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lastRenderedPageBreak/>
              <w:t>《杭州市道路货物运输及站（场）管理若干规定》</w:t>
            </w:r>
            <w:r>
              <w:rPr>
                <w:rFonts w:asciiTheme="majorEastAsia" w:eastAsiaTheme="majorEastAsia" w:hAnsiTheme="majorEastAsia" w:hint="eastAsia"/>
                <w:kern w:val="0"/>
                <w:szCs w:val="21"/>
              </w:rPr>
              <w:t xml:space="preserve"> </w:t>
            </w:r>
            <w:r w:rsidRPr="00AB35E1">
              <w:rPr>
                <w:rFonts w:asciiTheme="majorEastAsia" w:eastAsiaTheme="majorEastAsia" w:hAnsiTheme="majorEastAsia"/>
                <w:kern w:val="0"/>
                <w:szCs w:val="21"/>
              </w:rPr>
              <w:t>第二十三条</w:t>
            </w:r>
            <w:r>
              <w:rPr>
                <w:rFonts w:asciiTheme="majorEastAsia" w:eastAsiaTheme="majorEastAsia" w:hAnsiTheme="majorEastAsia" w:hint="eastAsia"/>
                <w:kern w:val="0"/>
                <w:szCs w:val="21"/>
              </w:rPr>
              <w:t xml:space="preserve"> </w:t>
            </w:r>
            <w:r w:rsidRPr="00AB35E1">
              <w:rPr>
                <w:rFonts w:asciiTheme="majorEastAsia" w:eastAsiaTheme="majorEastAsia" w:hAnsiTheme="majorEastAsia"/>
                <w:kern w:val="0"/>
                <w:szCs w:val="21"/>
              </w:rPr>
              <w:t xml:space="preserve">  道路货物运输经营者违反第十五条、第十六条、第十七条或第十八条规定的，由道路运输管理机构责令其限期改正，并可处以1000元以上5000元以下的罚款。</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Pr="006E143C" w:rsidRDefault="008676FB" w:rsidP="008676FB">
            <w:pPr>
              <w:jc w:val="center"/>
            </w:pPr>
            <w:r w:rsidRPr="006E143C">
              <w:rPr>
                <w:rFonts w:hint="eastAsia"/>
              </w:rPr>
              <w:t>初次被查处</w:t>
            </w:r>
          </w:p>
          <w:p w:rsidR="008676FB" w:rsidRDefault="008676FB" w:rsidP="008676FB">
            <w:pPr>
              <w:jc w:val="center"/>
            </w:pPr>
            <w:r w:rsidRPr="006E143C">
              <w:rPr>
                <w:rFonts w:hint="eastAsia"/>
              </w:rPr>
              <w:t>罚款</w:t>
            </w:r>
            <w:r>
              <w:t>1000</w:t>
            </w:r>
            <w:r w:rsidRPr="006E143C">
              <w:rPr>
                <w:rFonts w:hint="eastAsia"/>
              </w:rPr>
              <w:t>至</w:t>
            </w:r>
            <w:r>
              <w:rPr>
                <w:rFonts w:hint="eastAsia"/>
              </w:rPr>
              <w:t>1</w:t>
            </w:r>
            <w:r>
              <w:t>800</w:t>
            </w:r>
            <w:r w:rsidRPr="006E143C">
              <w:rPr>
                <w:rFonts w:hint="eastAsia"/>
              </w:rPr>
              <w:t>元</w:t>
            </w:r>
          </w:p>
        </w:tc>
        <w:tc>
          <w:tcPr>
            <w:tcW w:w="1166" w:type="dxa"/>
            <w:vMerge w:val="restart"/>
          </w:tcPr>
          <w:p w:rsidR="008676FB" w:rsidRDefault="008676FB" w:rsidP="008676FB">
            <w:pPr>
              <w:jc w:val="center"/>
            </w:pPr>
            <w:r>
              <w:rPr>
                <w:rFonts w:hint="eastAsia"/>
              </w:rPr>
              <w:t>子项</w:t>
            </w:r>
          </w:p>
        </w:tc>
      </w:tr>
      <w:tr w:rsidR="008676FB" w:rsidTr="002223E1">
        <w:trPr>
          <w:trHeight w:val="54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Pr="006E143C" w:rsidRDefault="008676FB" w:rsidP="008676FB">
            <w:pPr>
              <w:jc w:val="center"/>
            </w:pPr>
            <w:r w:rsidRPr="006E143C">
              <w:rPr>
                <w:rFonts w:hint="eastAsia"/>
              </w:rPr>
              <w:t>一年内第二次被查处</w:t>
            </w:r>
          </w:p>
          <w:p w:rsidR="008676FB" w:rsidRDefault="008676FB" w:rsidP="008676FB">
            <w:pPr>
              <w:jc w:val="center"/>
            </w:pPr>
            <w:r w:rsidRPr="006E143C">
              <w:rPr>
                <w:rFonts w:hint="eastAsia"/>
              </w:rPr>
              <w:t>罚款</w:t>
            </w:r>
            <w:r>
              <w:t>2500</w:t>
            </w:r>
            <w:r w:rsidRPr="006E143C">
              <w:rPr>
                <w:rFonts w:hint="eastAsia"/>
              </w:rPr>
              <w:t>至</w:t>
            </w:r>
            <w:r>
              <w:t>3200</w:t>
            </w:r>
            <w:r w:rsidRPr="006E143C">
              <w:rPr>
                <w:rFonts w:hint="eastAsia"/>
              </w:rPr>
              <w:t>元</w:t>
            </w:r>
          </w:p>
        </w:tc>
        <w:tc>
          <w:tcPr>
            <w:tcW w:w="1166" w:type="dxa"/>
            <w:vMerge/>
          </w:tcPr>
          <w:p w:rsidR="008676FB" w:rsidRDefault="008676FB" w:rsidP="008676FB">
            <w:pPr>
              <w:jc w:val="center"/>
            </w:pPr>
          </w:p>
        </w:tc>
      </w:tr>
      <w:tr w:rsidR="008676FB" w:rsidTr="002223E1">
        <w:trPr>
          <w:trHeight w:val="69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较重</w:t>
            </w:r>
          </w:p>
        </w:tc>
        <w:tc>
          <w:tcPr>
            <w:tcW w:w="2552" w:type="dxa"/>
            <w:tcBorders>
              <w:top w:val="single" w:sz="4" w:space="0" w:color="000000"/>
            </w:tcBorders>
          </w:tcPr>
          <w:p w:rsidR="008676FB" w:rsidRPr="006E143C" w:rsidRDefault="008676FB" w:rsidP="008676FB">
            <w:pPr>
              <w:jc w:val="center"/>
            </w:pPr>
            <w:r w:rsidRPr="006E143C">
              <w:rPr>
                <w:rFonts w:hint="eastAsia"/>
              </w:rPr>
              <w:t>一年内被查处三次及以上或有其他严重情节的</w:t>
            </w:r>
          </w:p>
          <w:p w:rsidR="008676FB" w:rsidRDefault="008676FB" w:rsidP="008676FB">
            <w:pPr>
              <w:jc w:val="center"/>
            </w:pPr>
            <w:r w:rsidRPr="006E143C">
              <w:rPr>
                <w:rFonts w:hint="eastAsia"/>
              </w:rPr>
              <w:t>罚款</w:t>
            </w:r>
            <w:r>
              <w:t>4000</w:t>
            </w:r>
            <w:r w:rsidRPr="006E143C">
              <w:rPr>
                <w:rFonts w:hint="eastAsia"/>
              </w:rPr>
              <w:t>元至</w:t>
            </w:r>
            <w:r>
              <w:t>5000</w:t>
            </w:r>
            <w:r w:rsidRPr="006E143C">
              <w:rPr>
                <w:rFonts w:hint="eastAsia"/>
              </w:rPr>
              <w:t>元</w:t>
            </w:r>
          </w:p>
        </w:tc>
        <w:tc>
          <w:tcPr>
            <w:tcW w:w="1166" w:type="dxa"/>
            <w:vMerge/>
          </w:tcPr>
          <w:p w:rsidR="008676FB" w:rsidRDefault="008676FB" w:rsidP="008676FB">
            <w:pPr>
              <w:jc w:val="center"/>
            </w:pPr>
          </w:p>
        </w:tc>
      </w:tr>
      <w:tr w:rsidR="008676FB" w:rsidTr="002223E1">
        <w:tc>
          <w:tcPr>
            <w:tcW w:w="675" w:type="dxa"/>
          </w:tcPr>
          <w:p w:rsidR="008676FB" w:rsidRDefault="007A3BA5" w:rsidP="008676FB">
            <w:pPr>
              <w:jc w:val="center"/>
            </w:pPr>
            <w:r>
              <w:rPr>
                <w:rFonts w:hint="eastAsia"/>
              </w:rPr>
              <w:lastRenderedPageBreak/>
              <w:t>22</w:t>
            </w:r>
          </w:p>
        </w:tc>
        <w:tc>
          <w:tcPr>
            <w:tcW w:w="1560" w:type="dxa"/>
          </w:tcPr>
          <w:p w:rsidR="008676FB" w:rsidRDefault="008676FB" w:rsidP="008676FB">
            <w:pPr>
              <w:jc w:val="center"/>
            </w:pPr>
          </w:p>
        </w:tc>
        <w:tc>
          <w:tcPr>
            <w:tcW w:w="1134" w:type="dxa"/>
            <w:shd w:val="clear" w:color="auto" w:fill="auto"/>
            <w:vAlign w:val="center"/>
          </w:tcPr>
          <w:p w:rsidR="008676FB" w:rsidRPr="00AB35E1" w:rsidRDefault="008676FB" w:rsidP="008676FB">
            <w:pPr>
              <w:widowControl/>
              <w:spacing w:line="240" w:lineRule="exact"/>
              <w:rPr>
                <w:rFonts w:asciiTheme="majorEastAsia" w:eastAsiaTheme="majorEastAsia" w:hAnsiTheme="majorEastAsia"/>
                <w:kern w:val="0"/>
                <w:szCs w:val="21"/>
              </w:rPr>
            </w:pPr>
            <w:r w:rsidRPr="00AB35E1">
              <w:rPr>
                <w:rFonts w:asciiTheme="majorEastAsia" w:eastAsiaTheme="majorEastAsia" w:hAnsiTheme="majorEastAsia"/>
                <w:kern w:val="0"/>
                <w:szCs w:val="21"/>
              </w:rPr>
              <w:t>对违反杭州市货运</w:t>
            </w:r>
            <w:r w:rsidRPr="00AB35E1">
              <w:rPr>
                <w:rFonts w:asciiTheme="majorEastAsia" w:eastAsiaTheme="majorEastAsia" w:hAnsiTheme="majorEastAsia"/>
                <w:kern w:val="0"/>
                <w:szCs w:val="21"/>
              </w:rPr>
              <w:lastRenderedPageBreak/>
              <w:t>类规定</w:t>
            </w:r>
          </w:p>
        </w:tc>
        <w:tc>
          <w:tcPr>
            <w:tcW w:w="2268" w:type="dxa"/>
            <w:shd w:val="clear" w:color="auto" w:fill="auto"/>
            <w:vAlign w:val="center"/>
          </w:tcPr>
          <w:p w:rsidR="008676FB" w:rsidRPr="00AB35E1" w:rsidRDefault="00F40160" w:rsidP="008676FB">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lastRenderedPageBreak/>
              <w:t>《杭州市道路货物运输及站（场）管理</w:t>
            </w:r>
            <w:r w:rsidRPr="00AB35E1">
              <w:rPr>
                <w:rFonts w:asciiTheme="majorEastAsia" w:eastAsiaTheme="majorEastAsia" w:hAnsiTheme="majorEastAsia"/>
                <w:kern w:val="0"/>
                <w:szCs w:val="21"/>
              </w:rPr>
              <w:lastRenderedPageBreak/>
              <w:t>若干规定》</w:t>
            </w:r>
            <w:r w:rsidRPr="00F40160">
              <w:rPr>
                <w:rFonts w:asciiTheme="majorEastAsia" w:eastAsiaTheme="majorEastAsia" w:hAnsiTheme="majorEastAsia" w:hint="eastAsia"/>
                <w:kern w:val="0"/>
                <w:szCs w:val="21"/>
              </w:rPr>
              <w:t>第二十条</w:t>
            </w:r>
            <w:r>
              <w:rPr>
                <w:rFonts w:asciiTheme="majorEastAsia" w:eastAsiaTheme="majorEastAsia" w:hAnsiTheme="majorEastAsia" w:hint="eastAsia"/>
                <w:kern w:val="0"/>
                <w:szCs w:val="21"/>
              </w:rPr>
              <w:t>第一款</w:t>
            </w:r>
            <w:r w:rsidRPr="00F40160">
              <w:rPr>
                <w:rFonts w:asciiTheme="majorEastAsia" w:eastAsiaTheme="majorEastAsia" w:hAnsiTheme="majorEastAsia" w:hint="eastAsia"/>
                <w:kern w:val="0"/>
                <w:szCs w:val="21"/>
              </w:rPr>
              <w:t xml:space="preserve"> 道路货物运输经营者的营运货运车辆应按规定接受道路运输管理机构的年度审验。</w:t>
            </w:r>
          </w:p>
        </w:tc>
        <w:tc>
          <w:tcPr>
            <w:tcW w:w="3402" w:type="dxa"/>
          </w:tcPr>
          <w:p w:rsidR="008676FB" w:rsidRPr="00AB35E1" w:rsidRDefault="008676FB" w:rsidP="008676FB">
            <w:pPr>
              <w:widowControl/>
              <w:spacing w:line="240" w:lineRule="exact"/>
              <w:ind w:firstLineChars="200" w:firstLine="420"/>
              <w:rPr>
                <w:rFonts w:asciiTheme="majorEastAsia" w:eastAsiaTheme="majorEastAsia" w:hAnsiTheme="majorEastAsia"/>
                <w:kern w:val="0"/>
                <w:szCs w:val="21"/>
              </w:rPr>
            </w:pPr>
            <w:r w:rsidRPr="00AB35E1">
              <w:rPr>
                <w:rFonts w:asciiTheme="majorEastAsia" w:eastAsiaTheme="majorEastAsia" w:hAnsiTheme="majorEastAsia"/>
                <w:kern w:val="0"/>
                <w:szCs w:val="21"/>
              </w:rPr>
              <w:lastRenderedPageBreak/>
              <w:t>《杭州市道路货物运输及站（场）管理若干规定》</w:t>
            </w:r>
            <w:r>
              <w:rPr>
                <w:rFonts w:asciiTheme="majorEastAsia" w:eastAsiaTheme="majorEastAsia" w:hAnsiTheme="majorEastAsia" w:hint="eastAsia"/>
                <w:kern w:val="0"/>
                <w:szCs w:val="21"/>
              </w:rPr>
              <w:t xml:space="preserve"> </w:t>
            </w:r>
            <w:r w:rsidRPr="00AB35E1">
              <w:rPr>
                <w:rFonts w:asciiTheme="majorEastAsia" w:eastAsiaTheme="majorEastAsia" w:hAnsiTheme="majorEastAsia"/>
                <w:kern w:val="0"/>
                <w:szCs w:val="21"/>
              </w:rPr>
              <w:t>第二十四条</w:t>
            </w:r>
            <w:r>
              <w:rPr>
                <w:rFonts w:asciiTheme="majorEastAsia" w:eastAsiaTheme="majorEastAsia" w:hAnsiTheme="majorEastAsia" w:hint="eastAsia"/>
                <w:kern w:val="0"/>
                <w:szCs w:val="21"/>
              </w:rPr>
              <w:t xml:space="preserve"> </w:t>
            </w:r>
            <w:r w:rsidRPr="00AB35E1">
              <w:rPr>
                <w:rFonts w:asciiTheme="majorEastAsia" w:eastAsiaTheme="majorEastAsia" w:hAnsiTheme="majorEastAsia"/>
                <w:kern w:val="0"/>
                <w:szCs w:val="21"/>
              </w:rPr>
              <w:t xml:space="preserve">  </w:t>
            </w:r>
            <w:r w:rsidRPr="00AB35E1">
              <w:rPr>
                <w:rFonts w:asciiTheme="majorEastAsia" w:eastAsiaTheme="majorEastAsia" w:hAnsiTheme="majorEastAsia"/>
                <w:kern w:val="0"/>
                <w:szCs w:val="21"/>
              </w:rPr>
              <w:lastRenderedPageBreak/>
              <w:t>道路货物运输经营者违反第二十条第一款规定的，由道路运输管理机构责令其限期改正，每逾期1个月（不足1个月的按1个月计算）的，可按每辆车100元处以罚款，但罚款总额最高不得超过2000元。</w:t>
            </w:r>
          </w:p>
        </w:tc>
        <w:tc>
          <w:tcPr>
            <w:tcW w:w="1417" w:type="dxa"/>
          </w:tcPr>
          <w:p w:rsidR="008676FB" w:rsidRDefault="008676FB" w:rsidP="008676FB">
            <w:pPr>
              <w:jc w:val="center"/>
            </w:pPr>
            <w:r>
              <w:rPr>
                <w:rFonts w:hint="eastAsia"/>
              </w:rPr>
              <w:lastRenderedPageBreak/>
              <w:t>按</w:t>
            </w:r>
            <w:r>
              <w:t>月计算（</w:t>
            </w:r>
            <w:r>
              <w:rPr>
                <w:rFonts w:hint="eastAsia"/>
              </w:rPr>
              <w:t>不</w:t>
            </w:r>
            <w:r>
              <w:lastRenderedPageBreak/>
              <w:t>足</w:t>
            </w:r>
            <w:r>
              <w:rPr>
                <w:rFonts w:hint="eastAsia"/>
              </w:rPr>
              <w:t>1</w:t>
            </w:r>
            <w:r>
              <w:rPr>
                <w:rFonts w:hint="eastAsia"/>
              </w:rPr>
              <w:t>个</w:t>
            </w:r>
            <w:r>
              <w:t>月的按</w:t>
            </w:r>
            <w:r>
              <w:rPr>
                <w:rFonts w:hint="eastAsia"/>
              </w:rPr>
              <w:t>1</w:t>
            </w:r>
            <w:r>
              <w:rPr>
                <w:rFonts w:hint="eastAsia"/>
              </w:rPr>
              <w:t>个</w:t>
            </w:r>
            <w:r>
              <w:t>月计算）</w:t>
            </w:r>
          </w:p>
        </w:tc>
        <w:tc>
          <w:tcPr>
            <w:tcW w:w="2552" w:type="dxa"/>
          </w:tcPr>
          <w:p w:rsidR="008676FB" w:rsidRPr="00CB3A2D" w:rsidRDefault="008676FB" w:rsidP="008676FB">
            <w:pPr>
              <w:jc w:val="center"/>
            </w:pPr>
            <w:r w:rsidRPr="00CB3A2D">
              <w:rPr>
                <w:rFonts w:hint="eastAsia"/>
              </w:rPr>
              <w:lastRenderedPageBreak/>
              <w:t>每辆车</w:t>
            </w:r>
            <w:r>
              <w:rPr>
                <w:rFonts w:hint="eastAsia"/>
              </w:rPr>
              <w:t>每月</w:t>
            </w:r>
            <w:r w:rsidRPr="00CB3A2D">
              <w:rPr>
                <w:rFonts w:hint="eastAsia"/>
              </w:rPr>
              <w:t>100</w:t>
            </w:r>
            <w:r w:rsidRPr="00CB3A2D">
              <w:rPr>
                <w:rFonts w:hint="eastAsia"/>
              </w:rPr>
              <w:t>元处以罚</w:t>
            </w:r>
            <w:r w:rsidRPr="00CB3A2D">
              <w:rPr>
                <w:rFonts w:hint="eastAsia"/>
              </w:rPr>
              <w:lastRenderedPageBreak/>
              <w:t>款，但罚款总额最高不得超过</w:t>
            </w:r>
            <w:r w:rsidRPr="00CB3A2D">
              <w:rPr>
                <w:rFonts w:hint="eastAsia"/>
              </w:rPr>
              <w:t>2000</w:t>
            </w:r>
            <w:r w:rsidRPr="00CB3A2D">
              <w:rPr>
                <w:rFonts w:hint="eastAsia"/>
              </w:rPr>
              <w:t>元</w:t>
            </w:r>
          </w:p>
        </w:tc>
        <w:tc>
          <w:tcPr>
            <w:tcW w:w="1166" w:type="dxa"/>
          </w:tcPr>
          <w:p w:rsidR="008676FB" w:rsidRDefault="008676FB" w:rsidP="008676FB">
            <w:pPr>
              <w:jc w:val="center"/>
            </w:pPr>
            <w:r>
              <w:rPr>
                <w:rFonts w:hint="eastAsia"/>
              </w:rPr>
              <w:lastRenderedPageBreak/>
              <w:t>子项</w:t>
            </w:r>
          </w:p>
        </w:tc>
      </w:tr>
      <w:tr w:rsidR="008676FB" w:rsidTr="002223E1">
        <w:tc>
          <w:tcPr>
            <w:tcW w:w="675" w:type="dxa"/>
          </w:tcPr>
          <w:p w:rsidR="008676FB" w:rsidRDefault="007A3BA5" w:rsidP="008676FB">
            <w:pPr>
              <w:jc w:val="center"/>
            </w:pPr>
            <w:r>
              <w:rPr>
                <w:rFonts w:hint="eastAsia"/>
              </w:rPr>
              <w:lastRenderedPageBreak/>
              <w:t>23</w:t>
            </w:r>
          </w:p>
        </w:tc>
        <w:tc>
          <w:tcPr>
            <w:tcW w:w="1560" w:type="dxa"/>
            <w:shd w:val="clear" w:color="auto" w:fill="auto"/>
            <w:vAlign w:val="center"/>
          </w:tcPr>
          <w:p w:rsidR="008676FB" w:rsidRPr="008F1A54" w:rsidRDefault="008676FB" w:rsidP="008676FB">
            <w:pPr>
              <w:widowControl/>
              <w:spacing w:line="240" w:lineRule="exact"/>
              <w:jc w:val="center"/>
              <w:rPr>
                <w:rFonts w:ascii="Times New Roman" w:eastAsia="方正书宋简体"/>
                <w:kern w:val="0"/>
                <w:sz w:val="18"/>
                <w:szCs w:val="18"/>
              </w:rPr>
            </w:pPr>
            <w:r w:rsidRPr="008F1A54">
              <w:rPr>
                <w:rFonts w:ascii="Times New Roman" w:eastAsia="方正书宋简体"/>
                <w:kern w:val="0"/>
                <w:sz w:val="18"/>
                <w:szCs w:val="18"/>
              </w:rPr>
              <w:t>处罚</w:t>
            </w:r>
            <w:r w:rsidRPr="008F1A54">
              <w:rPr>
                <w:rFonts w:ascii="Times New Roman" w:eastAsia="方正书宋简体"/>
                <w:kern w:val="0"/>
                <w:sz w:val="18"/>
                <w:szCs w:val="18"/>
              </w:rPr>
              <w:t>-02956-000</w:t>
            </w:r>
          </w:p>
        </w:tc>
        <w:tc>
          <w:tcPr>
            <w:tcW w:w="1134" w:type="dxa"/>
            <w:shd w:val="clear" w:color="auto" w:fill="auto"/>
            <w:vAlign w:val="center"/>
          </w:tcPr>
          <w:p w:rsidR="008676FB" w:rsidRPr="008F1A54" w:rsidRDefault="008676FB" w:rsidP="008676FB">
            <w:pPr>
              <w:widowControl/>
              <w:spacing w:line="240" w:lineRule="exact"/>
              <w:rPr>
                <w:rFonts w:ascii="Times New Roman" w:eastAsia="方正书宋简体"/>
                <w:kern w:val="0"/>
                <w:sz w:val="18"/>
                <w:szCs w:val="18"/>
              </w:rPr>
            </w:pPr>
            <w:r>
              <w:rPr>
                <w:rFonts w:ascii="Times New Roman" w:eastAsia="方正书宋简体"/>
                <w:kern w:val="0"/>
                <w:sz w:val="18"/>
                <w:szCs w:val="18"/>
              </w:rPr>
              <w:t>违反杭州市公共汽车客运管理规定</w:t>
            </w:r>
          </w:p>
        </w:tc>
        <w:tc>
          <w:tcPr>
            <w:tcW w:w="2268" w:type="dxa"/>
            <w:shd w:val="clear" w:color="auto" w:fill="auto"/>
            <w:vAlign w:val="center"/>
          </w:tcPr>
          <w:p w:rsidR="008676FB" w:rsidRPr="008F1A54" w:rsidRDefault="008676FB" w:rsidP="008676FB">
            <w:pPr>
              <w:widowControl/>
              <w:spacing w:line="240" w:lineRule="exact"/>
              <w:ind w:firstLineChars="200" w:firstLine="360"/>
              <w:rPr>
                <w:rFonts w:ascii="Times New Roman" w:eastAsia="方正书宋简体"/>
                <w:kern w:val="0"/>
                <w:sz w:val="18"/>
                <w:szCs w:val="18"/>
              </w:rPr>
            </w:pPr>
          </w:p>
        </w:tc>
        <w:tc>
          <w:tcPr>
            <w:tcW w:w="3402" w:type="dxa"/>
          </w:tcPr>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《杭州市公共汽车客运管理条例》第五十七条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规定，公共汽车客运经营者有下列行为之一的，由道路运输管理机构责令限期改正；逾期未改正的，处三百元以上三千元以下罚款；情节严重的，可以吊销经营许可证：（一）未按照第二十一条规定设置站牌的；（二）未按照第二十二条第一款规定设置电车供电设施保护标志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第五十九条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违反本条例第三十四条规定，公共汽车客运经营者擅自转让线路营运权，未经批准擅自停业、歇业或者暂停、终止营运的，由道路运输管理机构责令停止违法行为，限期改正，可以处五千元以上五万元以下罚款；情节严重的，可以吊销经营许可证。</w:t>
            </w:r>
          </w:p>
          <w:p w:rsidR="008676FB"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第六十条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道路运输管理机构检查核实公共汽车不再具备本条例第四十一条规定条件的，责令公共汽车客运经营者限期改正；逾期未改正的，吊销车辆营运证。</w:t>
            </w:r>
          </w:p>
          <w:p w:rsidR="008676FB" w:rsidRPr="000D49E5"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第六十一条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驾驶员、乘务员有违反本条例第四十三条规定行为的，由道路运输管理机构处以警告，或者五十元以上五百元以下罚款。</w:t>
            </w:r>
          </w:p>
        </w:tc>
        <w:tc>
          <w:tcPr>
            <w:tcW w:w="1417" w:type="dxa"/>
          </w:tcPr>
          <w:p w:rsidR="008676FB" w:rsidRDefault="008676FB" w:rsidP="008676FB">
            <w:pPr>
              <w:jc w:val="center"/>
            </w:pPr>
          </w:p>
        </w:tc>
        <w:tc>
          <w:tcPr>
            <w:tcW w:w="2552" w:type="dxa"/>
          </w:tcPr>
          <w:p w:rsidR="008676FB" w:rsidRDefault="008676FB" w:rsidP="008676FB">
            <w:pPr>
              <w:jc w:val="center"/>
            </w:pPr>
          </w:p>
        </w:tc>
        <w:tc>
          <w:tcPr>
            <w:tcW w:w="1166" w:type="dxa"/>
          </w:tcPr>
          <w:p w:rsidR="008676FB" w:rsidRDefault="008676FB" w:rsidP="008676FB">
            <w:pPr>
              <w:jc w:val="center"/>
            </w:pPr>
            <w:r>
              <w:rPr>
                <w:rFonts w:hint="eastAsia"/>
              </w:rPr>
              <w:t>主项</w:t>
            </w:r>
          </w:p>
        </w:tc>
      </w:tr>
      <w:tr w:rsidR="008676FB" w:rsidTr="002223E1">
        <w:trPr>
          <w:trHeight w:val="345"/>
        </w:trPr>
        <w:tc>
          <w:tcPr>
            <w:tcW w:w="675" w:type="dxa"/>
            <w:vMerge w:val="restart"/>
          </w:tcPr>
          <w:p w:rsidR="008676FB" w:rsidRDefault="007A3BA5" w:rsidP="008676FB">
            <w:pPr>
              <w:jc w:val="center"/>
            </w:pPr>
            <w:r>
              <w:rPr>
                <w:rFonts w:hint="eastAsia"/>
              </w:rPr>
              <w:t>24</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r w:rsidRPr="000D49E5">
              <w:rPr>
                <w:rFonts w:asciiTheme="majorEastAsia" w:eastAsiaTheme="majorEastAsia" w:hAnsiTheme="majorEastAsia"/>
                <w:kern w:val="0"/>
                <w:szCs w:val="21"/>
              </w:rPr>
              <w:t>违反杭州市公共汽</w:t>
            </w:r>
            <w:r w:rsidRPr="000D49E5">
              <w:rPr>
                <w:rFonts w:asciiTheme="majorEastAsia" w:eastAsiaTheme="majorEastAsia" w:hAnsiTheme="majorEastAsia"/>
                <w:kern w:val="0"/>
                <w:szCs w:val="21"/>
              </w:rPr>
              <w:lastRenderedPageBreak/>
              <w:t>车客运管理规定</w:t>
            </w:r>
          </w:p>
        </w:tc>
        <w:tc>
          <w:tcPr>
            <w:tcW w:w="2268" w:type="dxa"/>
            <w:vMerge w:val="restart"/>
            <w:shd w:val="clear" w:color="auto" w:fill="auto"/>
            <w:vAlign w:val="center"/>
          </w:tcPr>
          <w:p w:rsidR="00BF24AD" w:rsidRPr="00BF24AD" w:rsidRDefault="00BF24AD" w:rsidP="00BF24AD">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lastRenderedPageBreak/>
              <w:t>《杭州市公共汽车客运管理条例》</w:t>
            </w:r>
            <w:r w:rsidRPr="00BF24AD">
              <w:rPr>
                <w:rFonts w:asciiTheme="majorEastAsia" w:eastAsiaTheme="majorEastAsia" w:hAnsiTheme="majorEastAsia" w:hint="eastAsia"/>
                <w:kern w:val="0"/>
                <w:szCs w:val="21"/>
              </w:rPr>
              <w:t>第二</w:t>
            </w:r>
            <w:r w:rsidRPr="00BF24AD">
              <w:rPr>
                <w:rFonts w:asciiTheme="majorEastAsia" w:eastAsiaTheme="majorEastAsia" w:hAnsiTheme="majorEastAsia" w:hint="eastAsia"/>
                <w:kern w:val="0"/>
                <w:szCs w:val="21"/>
              </w:rPr>
              <w:lastRenderedPageBreak/>
              <w:t>十一条  公共汽车客运线路的站牌，由公共汽车客运经营者负责设置。站牌应当标明线路编号、途经站点、首末班营运时间、所在站点名称、开往方向、票价等内容；定时班线还应当标明首末站每班次发车时间。</w:t>
            </w:r>
          </w:p>
          <w:p w:rsidR="00BF24AD" w:rsidRPr="00BF24AD" w:rsidRDefault="00BF24AD" w:rsidP="00BF24AD">
            <w:pPr>
              <w:widowControl/>
              <w:spacing w:line="240" w:lineRule="exact"/>
              <w:ind w:firstLineChars="200" w:firstLine="420"/>
              <w:rPr>
                <w:rFonts w:asciiTheme="majorEastAsia" w:eastAsiaTheme="majorEastAsia" w:hAnsiTheme="majorEastAsia"/>
                <w:kern w:val="0"/>
                <w:szCs w:val="21"/>
              </w:rPr>
            </w:pPr>
            <w:r w:rsidRPr="00BF24AD">
              <w:rPr>
                <w:rFonts w:asciiTheme="majorEastAsia" w:eastAsiaTheme="majorEastAsia" w:hAnsiTheme="majorEastAsia" w:hint="eastAsia"/>
                <w:kern w:val="0"/>
                <w:szCs w:val="21"/>
              </w:rPr>
              <w:t>客运线路和站点进行调整的，公共汽车客运经营者应当在调整前对前款规定的相关站牌内容进行调整。</w:t>
            </w:r>
          </w:p>
          <w:p w:rsidR="00BF24AD" w:rsidRPr="00BF24AD" w:rsidRDefault="00BF24AD" w:rsidP="00BF24AD">
            <w:pPr>
              <w:widowControl/>
              <w:spacing w:line="240" w:lineRule="exact"/>
              <w:ind w:firstLineChars="200" w:firstLine="420"/>
              <w:rPr>
                <w:rFonts w:asciiTheme="majorEastAsia" w:eastAsiaTheme="majorEastAsia" w:hAnsiTheme="majorEastAsia"/>
                <w:kern w:val="0"/>
                <w:szCs w:val="21"/>
              </w:rPr>
            </w:pPr>
            <w:r w:rsidRPr="00BF24AD">
              <w:rPr>
                <w:rFonts w:asciiTheme="majorEastAsia" w:eastAsiaTheme="majorEastAsia" w:hAnsiTheme="majorEastAsia" w:hint="eastAsia"/>
                <w:kern w:val="0"/>
                <w:szCs w:val="21"/>
              </w:rPr>
              <w:t>第二十二条  公共汽车客运经营者应当按照规定的技术标准设置电车供电设施，设立供电设施保护标志。</w:t>
            </w:r>
          </w:p>
          <w:p w:rsidR="00BF24AD" w:rsidRPr="00BF24AD" w:rsidRDefault="00BF24AD" w:rsidP="00BF24AD">
            <w:pPr>
              <w:widowControl/>
              <w:spacing w:line="240" w:lineRule="exact"/>
              <w:ind w:firstLineChars="200" w:firstLine="420"/>
              <w:rPr>
                <w:rFonts w:asciiTheme="majorEastAsia" w:eastAsiaTheme="majorEastAsia" w:hAnsiTheme="majorEastAsia"/>
                <w:kern w:val="0"/>
                <w:szCs w:val="21"/>
              </w:rPr>
            </w:pPr>
            <w:r w:rsidRPr="00BF24AD">
              <w:rPr>
                <w:rFonts w:asciiTheme="majorEastAsia" w:eastAsiaTheme="majorEastAsia" w:hAnsiTheme="majorEastAsia" w:hint="eastAsia"/>
                <w:kern w:val="0"/>
                <w:szCs w:val="21"/>
              </w:rPr>
              <w:t>任何单位和个人不得从事下列危害电车供电设施安全的行为：</w:t>
            </w:r>
          </w:p>
          <w:p w:rsidR="00BF24AD" w:rsidRPr="00BF24AD" w:rsidRDefault="00BF24AD" w:rsidP="00BF24AD">
            <w:pPr>
              <w:widowControl/>
              <w:spacing w:line="240" w:lineRule="exact"/>
              <w:ind w:firstLineChars="200" w:firstLine="420"/>
              <w:rPr>
                <w:rFonts w:asciiTheme="majorEastAsia" w:eastAsiaTheme="majorEastAsia" w:hAnsiTheme="majorEastAsia"/>
                <w:kern w:val="0"/>
                <w:szCs w:val="21"/>
              </w:rPr>
            </w:pPr>
            <w:r w:rsidRPr="00BF24AD">
              <w:rPr>
                <w:rFonts w:asciiTheme="majorEastAsia" w:eastAsiaTheme="majorEastAsia" w:hAnsiTheme="majorEastAsia" w:hint="eastAsia"/>
                <w:kern w:val="0"/>
                <w:szCs w:val="21"/>
              </w:rPr>
              <w:t>（一）损坏、覆盖电车供电设施及其保护标志；（二）在电车触线网、馈线网上悬挂、架设宣传标语、广告牌或者其他与供电无关的设施；</w:t>
            </w:r>
          </w:p>
          <w:p w:rsidR="008676FB" w:rsidRPr="000D49E5" w:rsidRDefault="00BF24AD" w:rsidP="00BF24AD">
            <w:pPr>
              <w:widowControl/>
              <w:spacing w:line="240" w:lineRule="exact"/>
              <w:ind w:firstLineChars="200" w:firstLine="420"/>
              <w:rPr>
                <w:rFonts w:asciiTheme="majorEastAsia" w:eastAsiaTheme="majorEastAsia" w:hAnsiTheme="majorEastAsia"/>
                <w:kern w:val="0"/>
                <w:szCs w:val="21"/>
              </w:rPr>
            </w:pPr>
            <w:r w:rsidRPr="00BF24AD">
              <w:rPr>
                <w:rFonts w:asciiTheme="majorEastAsia" w:eastAsiaTheme="majorEastAsia" w:hAnsiTheme="majorEastAsia" w:hint="eastAsia"/>
                <w:kern w:val="0"/>
                <w:szCs w:val="21"/>
              </w:rPr>
              <w:t>（三）其他危害电车供电设施安全的行</w:t>
            </w:r>
            <w:r w:rsidRPr="00BF24AD">
              <w:rPr>
                <w:rFonts w:asciiTheme="majorEastAsia" w:eastAsiaTheme="majorEastAsia" w:hAnsiTheme="majorEastAsia" w:hint="eastAsia"/>
                <w:kern w:val="0"/>
                <w:szCs w:val="21"/>
              </w:rPr>
              <w:lastRenderedPageBreak/>
              <w:t>为。</w:t>
            </w:r>
          </w:p>
        </w:tc>
        <w:tc>
          <w:tcPr>
            <w:tcW w:w="3402" w:type="dxa"/>
            <w:vMerge w:val="restart"/>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lastRenderedPageBreak/>
              <w:t>《杭州市公共汽车客运管理条例》第五十七条  违反本条例规定，</w:t>
            </w:r>
            <w:r w:rsidRPr="000D49E5">
              <w:rPr>
                <w:rFonts w:asciiTheme="majorEastAsia" w:eastAsiaTheme="majorEastAsia" w:hAnsiTheme="majorEastAsia"/>
                <w:kern w:val="0"/>
                <w:szCs w:val="21"/>
              </w:rPr>
              <w:lastRenderedPageBreak/>
              <w:t>公共汽车客运经营者有下列行为之一的，由道路运输管理机构责令限期改正；逾期未改正的，处三百元以上三千元以下罚款；情节严重的，可以吊销经营许可证：（一）未按照第二十一条规定设置站牌的；（二）未按照第二十二条第一款规定设置电车供电设施保护标志的。</w:t>
            </w:r>
          </w:p>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bottom w:val="single" w:sz="4" w:space="0" w:color="000000"/>
            </w:tcBorders>
          </w:tcPr>
          <w:p w:rsidR="008676FB" w:rsidRDefault="008676FB" w:rsidP="008676FB">
            <w:pPr>
              <w:jc w:val="center"/>
            </w:pPr>
            <w:r>
              <w:rPr>
                <w:rFonts w:hint="eastAsia"/>
              </w:rPr>
              <w:lastRenderedPageBreak/>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罚款</w:t>
            </w:r>
            <w:r>
              <w:t>300</w:t>
            </w:r>
            <w:r>
              <w:rPr>
                <w:rFonts w:hint="eastAsia"/>
              </w:rPr>
              <w:t>至</w:t>
            </w:r>
            <w:r>
              <w:t>800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r>
              <w:rPr>
                <w:rFonts w:hint="eastAsia"/>
              </w:rPr>
              <w:lastRenderedPageBreak/>
              <w:t>子项</w:t>
            </w:r>
          </w:p>
        </w:tc>
      </w:tr>
      <w:tr w:rsidR="008676FB" w:rsidTr="002223E1">
        <w:trPr>
          <w:trHeight w:val="45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1000</w:t>
            </w:r>
            <w:r>
              <w:rPr>
                <w:rFonts w:hint="eastAsia"/>
              </w:rPr>
              <w:t>至</w:t>
            </w:r>
            <w:r>
              <w:t>1600</w:t>
            </w:r>
            <w:r>
              <w:rPr>
                <w:rFonts w:hint="eastAsia"/>
              </w:rPr>
              <w:t>元</w:t>
            </w:r>
          </w:p>
        </w:tc>
        <w:tc>
          <w:tcPr>
            <w:tcW w:w="1166" w:type="dxa"/>
            <w:vMerge/>
          </w:tcPr>
          <w:p w:rsidR="008676FB" w:rsidRDefault="008676FB" w:rsidP="008676FB">
            <w:pPr>
              <w:jc w:val="center"/>
            </w:pPr>
          </w:p>
        </w:tc>
      </w:tr>
      <w:tr w:rsidR="008676FB" w:rsidTr="002223E1">
        <w:trPr>
          <w:trHeight w:val="57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较重</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一年内第三次被查处</w:t>
            </w:r>
          </w:p>
          <w:p w:rsidR="008676FB" w:rsidRDefault="008676FB" w:rsidP="008676FB">
            <w:pPr>
              <w:jc w:val="center"/>
            </w:pPr>
            <w:r>
              <w:rPr>
                <w:rFonts w:hint="eastAsia"/>
              </w:rPr>
              <w:t>罚款</w:t>
            </w:r>
            <w:r>
              <w:t>2400</w:t>
            </w:r>
            <w:r>
              <w:rPr>
                <w:rFonts w:hint="eastAsia"/>
              </w:rPr>
              <w:t>元至</w:t>
            </w:r>
            <w:r>
              <w:t>3000</w:t>
            </w:r>
            <w:r>
              <w:rPr>
                <w:rFonts w:hint="eastAsia"/>
              </w:rPr>
              <w:t>元</w:t>
            </w:r>
          </w:p>
        </w:tc>
        <w:tc>
          <w:tcPr>
            <w:tcW w:w="1166" w:type="dxa"/>
            <w:vMerge/>
          </w:tcPr>
          <w:p w:rsidR="008676FB" w:rsidRDefault="008676FB" w:rsidP="008676FB">
            <w:pPr>
              <w:jc w:val="center"/>
            </w:pPr>
          </w:p>
        </w:tc>
      </w:tr>
      <w:tr w:rsidR="008676FB" w:rsidTr="002223E1">
        <w:trPr>
          <w:trHeight w:val="78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严重</w:t>
            </w:r>
          </w:p>
        </w:tc>
        <w:tc>
          <w:tcPr>
            <w:tcW w:w="2552" w:type="dxa"/>
            <w:tcBorders>
              <w:top w:val="single" w:sz="4" w:space="0" w:color="000000"/>
            </w:tcBorders>
          </w:tcPr>
          <w:p w:rsidR="008676FB" w:rsidRDefault="008676FB" w:rsidP="008676FB">
            <w:pPr>
              <w:jc w:val="center"/>
            </w:pPr>
            <w:r>
              <w:rPr>
                <w:rFonts w:hint="eastAsia"/>
              </w:rPr>
              <w:t>一年内被查处四次及以上或存在</w:t>
            </w:r>
            <w:r>
              <w:t>其他严重情节的</w:t>
            </w:r>
          </w:p>
          <w:p w:rsidR="008676FB" w:rsidRPr="00582E59" w:rsidRDefault="008676FB" w:rsidP="008676FB">
            <w:pPr>
              <w:jc w:val="center"/>
            </w:pPr>
            <w:r>
              <w:rPr>
                <w:rFonts w:hint="eastAsia"/>
              </w:rPr>
              <w:t>吊销经营</w:t>
            </w:r>
            <w:r>
              <w:t>许可证</w:t>
            </w:r>
          </w:p>
        </w:tc>
        <w:tc>
          <w:tcPr>
            <w:tcW w:w="1166" w:type="dxa"/>
            <w:vMerge/>
          </w:tcPr>
          <w:p w:rsidR="008676FB" w:rsidRDefault="008676FB" w:rsidP="008676FB">
            <w:pPr>
              <w:jc w:val="center"/>
            </w:pPr>
          </w:p>
        </w:tc>
      </w:tr>
      <w:tr w:rsidR="008676FB" w:rsidTr="002223E1">
        <w:trPr>
          <w:trHeight w:val="435"/>
        </w:trPr>
        <w:tc>
          <w:tcPr>
            <w:tcW w:w="675" w:type="dxa"/>
            <w:vMerge w:val="restart"/>
          </w:tcPr>
          <w:p w:rsidR="008676FB" w:rsidRDefault="007A3BA5" w:rsidP="008676FB">
            <w:pPr>
              <w:jc w:val="center"/>
            </w:pPr>
            <w:r>
              <w:rPr>
                <w:rFonts w:hint="eastAsia"/>
              </w:rPr>
              <w:lastRenderedPageBreak/>
              <w:t>25</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r w:rsidRPr="000D49E5">
              <w:rPr>
                <w:rFonts w:asciiTheme="majorEastAsia" w:eastAsiaTheme="majorEastAsia" w:hAnsiTheme="majorEastAsia"/>
                <w:kern w:val="0"/>
                <w:szCs w:val="21"/>
              </w:rPr>
              <w:t>违反杭州市公共汽车客运管理规定</w:t>
            </w:r>
          </w:p>
        </w:tc>
        <w:tc>
          <w:tcPr>
            <w:tcW w:w="2268" w:type="dxa"/>
            <w:vMerge w:val="restart"/>
            <w:shd w:val="clear" w:color="auto" w:fill="auto"/>
            <w:vAlign w:val="center"/>
          </w:tcPr>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t>《杭州市公共汽车客运管理条例</w:t>
            </w:r>
            <w:r>
              <w:rPr>
                <w:rFonts w:asciiTheme="majorEastAsia" w:eastAsiaTheme="majorEastAsia" w:hAnsiTheme="majorEastAsia" w:hint="eastAsia"/>
                <w:kern w:val="0"/>
                <w:szCs w:val="21"/>
              </w:rPr>
              <w:t>》</w:t>
            </w:r>
            <w:r w:rsidRPr="002E2BB5">
              <w:rPr>
                <w:rFonts w:asciiTheme="majorEastAsia" w:eastAsiaTheme="majorEastAsia" w:hAnsiTheme="majorEastAsia" w:hint="eastAsia"/>
                <w:kern w:val="0"/>
                <w:szCs w:val="21"/>
              </w:rPr>
              <w:t>第三十四条  公共汽车客运经营者在营运期内不得擅自停业、歇业或者暂停、终止营运，不得擅自转让线路营运权。</w:t>
            </w:r>
          </w:p>
          <w:p w:rsidR="008676FB" w:rsidRPr="000D49E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公共汽车客运经营者要求停业、歇业或者暂停、终止营运的，应当提前九十日向道路运输管理机构提出书面申请；道路运输管理机构应当自收到申请之日起六十日内作出决定。</w:t>
            </w:r>
          </w:p>
        </w:tc>
        <w:tc>
          <w:tcPr>
            <w:tcW w:w="3402" w:type="dxa"/>
            <w:vMerge w:val="restart"/>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t>《杭州市公共汽车客运管理条例</w:t>
            </w:r>
            <w:r>
              <w:rPr>
                <w:rFonts w:asciiTheme="majorEastAsia" w:eastAsiaTheme="majorEastAsia" w:hAnsiTheme="majorEastAsia" w:hint="eastAsia"/>
                <w:kern w:val="0"/>
                <w:szCs w:val="21"/>
              </w:rPr>
              <w:t xml:space="preserve">》 </w:t>
            </w:r>
            <w:r w:rsidRPr="000D49E5">
              <w:rPr>
                <w:rFonts w:asciiTheme="majorEastAsia" w:eastAsiaTheme="majorEastAsia" w:hAnsiTheme="majorEastAsia"/>
                <w:kern w:val="0"/>
                <w:szCs w:val="21"/>
              </w:rPr>
              <w:t>第五十九条  违反本条例第三十四条规定，公共汽车客运经营者擅自转让线路营运权，未经批准擅自停业、歇业或者暂停、终止营运的，由道路运输管理机构责令停止违法行为，限期改正，可以处五千元以上五万元以下罚款；情节严重的，可以吊销经营许可证。</w:t>
            </w:r>
          </w:p>
        </w:tc>
        <w:tc>
          <w:tcPr>
            <w:tcW w:w="1417" w:type="dxa"/>
            <w:tcBorders>
              <w:bottom w:val="single" w:sz="4" w:space="0" w:color="000000"/>
            </w:tcBorders>
          </w:tcPr>
          <w:p w:rsidR="008676FB" w:rsidRDefault="008676FB" w:rsidP="008676FB">
            <w:pPr>
              <w:jc w:val="center"/>
            </w:pPr>
            <w:r>
              <w:rPr>
                <w:rFonts w:hint="eastAsia"/>
              </w:rPr>
              <w:t>较轻</w:t>
            </w:r>
          </w:p>
        </w:tc>
        <w:tc>
          <w:tcPr>
            <w:tcW w:w="2552" w:type="dxa"/>
            <w:tcBorders>
              <w:bottom w:val="single" w:sz="4" w:space="0" w:color="000000"/>
            </w:tcBorders>
          </w:tcPr>
          <w:p w:rsidR="008676FB" w:rsidRDefault="008676FB" w:rsidP="008676FB">
            <w:pPr>
              <w:jc w:val="center"/>
            </w:pPr>
            <w:r>
              <w:rPr>
                <w:rFonts w:hint="eastAsia"/>
              </w:rPr>
              <w:t>初次被查处</w:t>
            </w:r>
          </w:p>
          <w:p w:rsidR="008676FB" w:rsidRDefault="008676FB" w:rsidP="008676FB">
            <w:pPr>
              <w:jc w:val="center"/>
            </w:pPr>
            <w:r>
              <w:rPr>
                <w:rFonts w:hint="eastAsia"/>
              </w:rPr>
              <w:t>罚款</w:t>
            </w:r>
            <w:r>
              <w:t>5000</w:t>
            </w:r>
            <w:r>
              <w:rPr>
                <w:rFonts w:hint="eastAsia"/>
              </w:rPr>
              <w:t>至</w:t>
            </w:r>
            <w:r>
              <w:t>15000</w:t>
            </w:r>
            <w:r>
              <w:rPr>
                <w:rFonts w:hint="eastAsia"/>
              </w:rPr>
              <w:t>元</w:t>
            </w:r>
          </w:p>
          <w:p w:rsidR="008676FB" w:rsidRDefault="008676FB" w:rsidP="008676FB">
            <w:pPr>
              <w:jc w:val="center"/>
            </w:pPr>
          </w:p>
        </w:tc>
        <w:tc>
          <w:tcPr>
            <w:tcW w:w="1166" w:type="dxa"/>
            <w:vMerge w:val="restart"/>
          </w:tcPr>
          <w:p w:rsidR="008676FB" w:rsidRDefault="008676FB" w:rsidP="008676FB">
            <w:pPr>
              <w:jc w:val="center"/>
            </w:pPr>
            <w:r>
              <w:rPr>
                <w:rFonts w:hint="eastAsia"/>
              </w:rPr>
              <w:t>子项</w:t>
            </w:r>
          </w:p>
        </w:tc>
      </w:tr>
      <w:tr w:rsidR="008676FB" w:rsidTr="002223E1">
        <w:trPr>
          <w:trHeight w:val="52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20000</w:t>
            </w:r>
            <w:r>
              <w:rPr>
                <w:rFonts w:hint="eastAsia"/>
              </w:rPr>
              <w:t>至</w:t>
            </w:r>
            <w:r>
              <w:t>30000</w:t>
            </w:r>
            <w:r>
              <w:rPr>
                <w:rFonts w:hint="eastAsia"/>
              </w:rPr>
              <w:t>元</w:t>
            </w:r>
          </w:p>
        </w:tc>
        <w:tc>
          <w:tcPr>
            <w:tcW w:w="1166" w:type="dxa"/>
            <w:vMerge/>
          </w:tcPr>
          <w:p w:rsidR="008676FB" w:rsidRDefault="008676FB" w:rsidP="008676FB">
            <w:pPr>
              <w:jc w:val="center"/>
            </w:pPr>
          </w:p>
        </w:tc>
      </w:tr>
      <w:tr w:rsidR="008676FB" w:rsidTr="002223E1">
        <w:trPr>
          <w:trHeight w:val="52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8676FB" w:rsidP="008676FB">
            <w:pPr>
              <w:jc w:val="center"/>
            </w:pPr>
            <w:r>
              <w:rPr>
                <w:rFonts w:hint="eastAsia"/>
              </w:rPr>
              <w:t>较重</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一年内第三次被查处</w:t>
            </w:r>
          </w:p>
          <w:p w:rsidR="008676FB" w:rsidRDefault="008676FB" w:rsidP="008676FB">
            <w:pPr>
              <w:jc w:val="center"/>
            </w:pPr>
            <w:r>
              <w:rPr>
                <w:rFonts w:hint="eastAsia"/>
              </w:rPr>
              <w:t>罚款</w:t>
            </w:r>
            <w:r>
              <w:t>40000</w:t>
            </w:r>
            <w:r>
              <w:rPr>
                <w:rFonts w:hint="eastAsia"/>
              </w:rPr>
              <w:t>元至</w:t>
            </w:r>
            <w:r>
              <w:t>50000</w:t>
            </w:r>
            <w:r>
              <w:rPr>
                <w:rFonts w:hint="eastAsia"/>
              </w:rPr>
              <w:t>元</w:t>
            </w:r>
          </w:p>
        </w:tc>
        <w:tc>
          <w:tcPr>
            <w:tcW w:w="1166" w:type="dxa"/>
            <w:vMerge/>
          </w:tcPr>
          <w:p w:rsidR="008676FB" w:rsidRDefault="008676FB" w:rsidP="008676FB">
            <w:pPr>
              <w:jc w:val="center"/>
            </w:pPr>
          </w:p>
        </w:tc>
      </w:tr>
      <w:tr w:rsidR="008676FB" w:rsidTr="002223E1">
        <w:trPr>
          <w:trHeight w:val="64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8676FB" w:rsidRDefault="008676FB" w:rsidP="008676FB">
            <w:pPr>
              <w:jc w:val="center"/>
            </w:pPr>
            <w:r>
              <w:rPr>
                <w:rFonts w:hint="eastAsia"/>
              </w:rPr>
              <w:t>严重</w:t>
            </w:r>
          </w:p>
        </w:tc>
        <w:tc>
          <w:tcPr>
            <w:tcW w:w="2552" w:type="dxa"/>
            <w:tcBorders>
              <w:top w:val="single" w:sz="4" w:space="0" w:color="000000"/>
            </w:tcBorders>
          </w:tcPr>
          <w:p w:rsidR="008676FB" w:rsidRDefault="008676FB" w:rsidP="008676FB">
            <w:pPr>
              <w:jc w:val="center"/>
            </w:pPr>
            <w:r>
              <w:rPr>
                <w:rFonts w:hint="eastAsia"/>
              </w:rPr>
              <w:t>一年内被查处四次及以上或存在其</w:t>
            </w:r>
            <w:r>
              <w:t>他严重情节的</w:t>
            </w:r>
          </w:p>
          <w:p w:rsidR="008676FB" w:rsidRPr="00582E59" w:rsidRDefault="008676FB" w:rsidP="008676FB">
            <w:pPr>
              <w:jc w:val="center"/>
            </w:pPr>
            <w:r>
              <w:rPr>
                <w:rFonts w:hint="eastAsia"/>
              </w:rPr>
              <w:t>吊销经营</w:t>
            </w:r>
            <w:r>
              <w:t>许可证</w:t>
            </w:r>
          </w:p>
        </w:tc>
        <w:tc>
          <w:tcPr>
            <w:tcW w:w="1166" w:type="dxa"/>
            <w:vMerge/>
          </w:tcPr>
          <w:p w:rsidR="008676FB" w:rsidRDefault="008676FB" w:rsidP="008676FB">
            <w:pPr>
              <w:jc w:val="center"/>
            </w:pPr>
          </w:p>
        </w:tc>
      </w:tr>
      <w:tr w:rsidR="008676FB" w:rsidTr="001B312E">
        <w:trPr>
          <w:trHeight w:val="645"/>
        </w:trPr>
        <w:tc>
          <w:tcPr>
            <w:tcW w:w="675" w:type="dxa"/>
            <w:vMerge w:val="restart"/>
          </w:tcPr>
          <w:p w:rsidR="008676FB" w:rsidRDefault="007A3BA5" w:rsidP="008676FB">
            <w:pPr>
              <w:jc w:val="center"/>
            </w:pPr>
            <w:r>
              <w:rPr>
                <w:rFonts w:hint="eastAsia"/>
              </w:rPr>
              <w:t>26</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r w:rsidRPr="000D49E5">
              <w:rPr>
                <w:rFonts w:asciiTheme="majorEastAsia" w:eastAsiaTheme="majorEastAsia" w:hAnsiTheme="majorEastAsia"/>
                <w:kern w:val="0"/>
                <w:szCs w:val="21"/>
              </w:rPr>
              <w:t>违反杭州市公共汽车客运管理规定</w:t>
            </w:r>
          </w:p>
        </w:tc>
        <w:tc>
          <w:tcPr>
            <w:tcW w:w="2268" w:type="dxa"/>
            <w:vMerge w:val="restart"/>
            <w:shd w:val="clear" w:color="auto" w:fill="auto"/>
            <w:vAlign w:val="center"/>
          </w:tcPr>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t>《杭州市公共汽车客运管理条例》</w:t>
            </w:r>
            <w:r w:rsidRPr="002E2BB5">
              <w:rPr>
                <w:rFonts w:asciiTheme="majorEastAsia" w:eastAsiaTheme="majorEastAsia" w:hAnsiTheme="majorEastAsia" w:hint="eastAsia"/>
                <w:kern w:val="0"/>
                <w:szCs w:val="21"/>
              </w:rPr>
              <w:t>第四十一条  公共汽车客运经营者投入营运的车辆应当取得道路运输管理机构核发的车辆营运证。取得车辆营运证的车辆应当符合下列条件：</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（一）车辆整洁、标志标识清晰；</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（二）车辆综合性能技术等级符合有关规定，污染物排放符合</w:t>
            </w:r>
            <w:r w:rsidRPr="002E2BB5">
              <w:rPr>
                <w:rFonts w:asciiTheme="majorEastAsia" w:eastAsiaTheme="majorEastAsia" w:hAnsiTheme="majorEastAsia" w:hint="eastAsia"/>
                <w:kern w:val="0"/>
                <w:szCs w:val="21"/>
              </w:rPr>
              <w:lastRenderedPageBreak/>
              <w:t>国家标准并达到本市的要求；</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（三）配置车辆视频监控设施，在规定的位置配置应急逃生窗、安全锤等应急设施；</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（四）设置老、弱、病、残、孕和怀抱婴幼儿的乘客专用座位；</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（五）在规定位置张贴线路走向示意图、营运收费标准、禁烟标志、乘坐规则和投诉联系方式；</w:t>
            </w:r>
          </w:p>
          <w:p w:rsidR="008676FB" w:rsidRPr="000D49E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（六）车载电子刷卡机或者投币设施的使用功能正常，价格设置或者标识正确。</w:t>
            </w:r>
          </w:p>
        </w:tc>
        <w:tc>
          <w:tcPr>
            <w:tcW w:w="3402" w:type="dxa"/>
            <w:vMerge w:val="restart"/>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lastRenderedPageBreak/>
              <w:t>《杭州市公共汽车客运管理条例》</w:t>
            </w:r>
            <w:r>
              <w:rPr>
                <w:rFonts w:asciiTheme="majorEastAsia" w:eastAsiaTheme="majorEastAsia" w:hAnsiTheme="majorEastAsia" w:hint="eastAsia"/>
                <w:kern w:val="0"/>
                <w:szCs w:val="21"/>
              </w:rPr>
              <w:t xml:space="preserve"> </w:t>
            </w:r>
            <w:r w:rsidRPr="000D49E5">
              <w:rPr>
                <w:rFonts w:asciiTheme="majorEastAsia" w:eastAsiaTheme="majorEastAsia" w:hAnsiTheme="majorEastAsia"/>
                <w:kern w:val="0"/>
                <w:szCs w:val="21"/>
              </w:rPr>
              <w:t>第六十条  道路运输管理机构检查核实公共汽车不再具备本条例第四十一条规定条件的，责令公共汽车客运经营者限期改正；逾期未改正的，吊销车辆营运证。</w:t>
            </w:r>
          </w:p>
        </w:tc>
        <w:tc>
          <w:tcPr>
            <w:tcW w:w="1417" w:type="dxa"/>
          </w:tcPr>
          <w:p w:rsidR="008676FB" w:rsidRDefault="008676FB" w:rsidP="008676FB">
            <w:pPr>
              <w:jc w:val="center"/>
            </w:pPr>
            <w:r>
              <w:rPr>
                <w:rFonts w:hint="eastAsia"/>
              </w:rPr>
              <w:t>一般</w:t>
            </w:r>
          </w:p>
        </w:tc>
        <w:tc>
          <w:tcPr>
            <w:tcW w:w="2552" w:type="dxa"/>
          </w:tcPr>
          <w:p w:rsidR="008676FB" w:rsidRDefault="008676FB" w:rsidP="008676FB">
            <w:pPr>
              <w:jc w:val="center"/>
            </w:pPr>
            <w:r>
              <w:rPr>
                <w:rFonts w:hint="eastAsia"/>
              </w:rPr>
              <w:t>初次</w:t>
            </w:r>
            <w:r>
              <w:t>发现的</w:t>
            </w:r>
          </w:p>
          <w:p w:rsidR="008676FB" w:rsidRDefault="008676FB" w:rsidP="008676FB">
            <w:pPr>
              <w:jc w:val="center"/>
            </w:pPr>
            <w:r>
              <w:rPr>
                <w:rFonts w:hint="eastAsia"/>
              </w:rPr>
              <w:t>责令</w:t>
            </w:r>
            <w:r>
              <w:t>限期改正</w:t>
            </w:r>
          </w:p>
        </w:tc>
        <w:tc>
          <w:tcPr>
            <w:tcW w:w="1166" w:type="dxa"/>
            <w:vMerge w:val="restart"/>
          </w:tcPr>
          <w:p w:rsidR="008676FB" w:rsidRDefault="008676FB" w:rsidP="008676FB">
            <w:pPr>
              <w:jc w:val="center"/>
            </w:pPr>
            <w:r>
              <w:rPr>
                <w:rFonts w:hint="eastAsia"/>
              </w:rPr>
              <w:t>子项</w:t>
            </w:r>
          </w:p>
        </w:tc>
      </w:tr>
      <w:tr w:rsidR="008676FB" w:rsidTr="002223E1">
        <w:trPr>
          <w:trHeight w:val="78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严重</w:t>
            </w:r>
          </w:p>
        </w:tc>
        <w:tc>
          <w:tcPr>
            <w:tcW w:w="2552" w:type="dxa"/>
          </w:tcPr>
          <w:p w:rsidR="008676FB" w:rsidRDefault="008676FB" w:rsidP="008676FB">
            <w:pPr>
              <w:jc w:val="center"/>
            </w:pPr>
            <w:r>
              <w:rPr>
                <w:rFonts w:hint="eastAsia"/>
              </w:rPr>
              <w:t>逾期</w:t>
            </w:r>
            <w:r>
              <w:t>未改正的</w:t>
            </w:r>
          </w:p>
          <w:p w:rsidR="008676FB" w:rsidRDefault="008676FB" w:rsidP="008676FB">
            <w:pPr>
              <w:jc w:val="center"/>
            </w:pPr>
            <w:r>
              <w:rPr>
                <w:rFonts w:hint="eastAsia"/>
              </w:rPr>
              <w:t>吊销</w:t>
            </w:r>
            <w:r>
              <w:t>车辆营运证</w:t>
            </w:r>
          </w:p>
        </w:tc>
        <w:tc>
          <w:tcPr>
            <w:tcW w:w="1166" w:type="dxa"/>
            <w:vMerge/>
          </w:tcPr>
          <w:p w:rsidR="008676FB" w:rsidRDefault="008676FB" w:rsidP="008676FB">
            <w:pPr>
              <w:jc w:val="center"/>
            </w:pPr>
          </w:p>
        </w:tc>
      </w:tr>
      <w:tr w:rsidR="008676FB" w:rsidTr="001B312E">
        <w:trPr>
          <w:trHeight w:val="330"/>
        </w:trPr>
        <w:tc>
          <w:tcPr>
            <w:tcW w:w="675" w:type="dxa"/>
            <w:vMerge w:val="restart"/>
          </w:tcPr>
          <w:p w:rsidR="008676FB" w:rsidRDefault="007A3BA5" w:rsidP="008676FB">
            <w:pPr>
              <w:jc w:val="center"/>
            </w:pPr>
            <w:r>
              <w:rPr>
                <w:rFonts w:hint="eastAsia"/>
              </w:rPr>
              <w:lastRenderedPageBreak/>
              <w:t>27</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r w:rsidRPr="000D49E5">
              <w:rPr>
                <w:rFonts w:asciiTheme="majorEastAsia" w:eastAsiaTheme="majorEastAsia" w:hAnsiTheme="majorEastAsia"/>
                <w:kern w:val="0"/>
                <w:szCs w:val="21"/>
              </w:rPr>
              <w:t>违反杭州市公共汽车客运管理规定</w:t>
            </w:r>
          </w:p>
        </w:tc>
        <w:tc>
          <w:tcPr>
            <w:tcW w:w="2268" w:type="dxa"/>
            <w:vMerge w:val="restart"/>
            <w:shd w:val="clear" w:color="auto" w:fill="auto"/>
            <w:vAlign w:val="center"/>
          </w:tcPr>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t>《杭州市公共汽车客运管理条例》</w:t>
            </w:r>
            <w:r w:rsidRPr="002E2BB5">
              <w:rPr>
                <w:rFonts w:asciiTheme="majorEastAsia" w:eastAsiaTheme="majorEastAsia" w:hAnsiTheme="majorEastAsia" w:hint="eastAsia"/>
                <w:kern w:val="0"/>
                <w:szCs w:val="21"/>
              </w:rPr>
              <w:t>第四十三条  驾驶员、乘务员在作业时应当遵守下列规定：</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（一）及时、清晰提示线路、站点和行车安全；</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（二）积极疏导乘客，为老、弱、病、残、孕和怀抱婴幼儿乘客提供必要的乘车帮助；</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（三）因车辆临时故障不能营运时，向乘客说明，并安排乘客免费改乘随后同线路、同</w:t>
            </w:r>
            <w:r w:rsidRPr="002E2BB5">
              <w:rPr>
                <w:rFonts w:asciiTheme="majorEastAsia" w:eastAsiaTheme="majorEastAsia" w:hAnsiTheme="majorEastAsia" w:hint="eastAsia"/>
                <w:kern w:val="0"/>
                <w:szCs w:val="21"/>
              </w:rPr>
              <w:lastRenderedPageBreak/>
              <w:t>方向的车辆；</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（四）按规定进站上下客，不得擅自越线、越站；</w:t>
            </w:r>
          </w:p>
          <w:p w:rsidR="002E2BB5" w:rsidRPr="002E2BB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（五）按照核准的营运收费标准收费，向乘客提供票据；</w:t>
            </w:r>
          </w:p>
          <w:p w:rsidR="008676FB" w:rsidRPr="000D49E5" w:rsidRDefault="002E2BB5" w:rsidP="002E2BB5">
            <w:pPr>
              <w:widowControl/>
              <w:spacing w:line="240" w:lineRule="exact"/>
              <w:ind w:firstLineChars="200" w:firstLine="420"/>
              <w:rPr>
                <w:rFonts w:asciiTheme="majorEastAsia" w:eastAsiaTheme="majorEastAsia" w:hAnsiTheme="majorEastAsia"/>
                <w:kern w:val="0"/>
                <w:szCs w:val="21"/>
              </w:rPr>
            </w:pPr>
            <w:r w:rsidRPr="002E2BB5">
              <w:rPr>
                <w:rFonts w:asciiTheme="majorEastAsia" w:eastAsiaTheme="majorEastAsia" w:hAnsiTheme="majorEastAsia" w:hint="eastAsia"/>
                <w:kern w:val="0"/>
                <w:szCs w:val="21"/>
              </w:rPr>
              <w:t>（六）维护车内秩序。</w:t>
            </w:r>
          </w:p>
        </w:tc>
        <w:tc>
          <w:tcPr>
            <w:tcW w:w="3402" w:type="dxa"/>
            <w:vMerge w:val="restart"/>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r w:rsidRPr="000D49E5">
              <w:rPr>
                <w:rFonts w:asciiTheme="majorEastAsia" w:eastAsiaTheme="majorEastAsia" w:hAnsiTheme="majorEastAsia"/>
                <w:kern w:val="0"/>
                <w:szCs w:val="21"/>
              </w:rPr>
              <w:lastRenderedPageBreak/>
              <w:t>《杭州市公共汽车客运管理条例》</w:t>
            </w:r>
            <w:r>
              <w:rPr>
                <w:rFonts w:asciiTheme="majorEastAsia" w:eastAsiaTheme="majorEastAsia" w:hAnsiTheme="majorEastAsia" w:hint="eastAsia"/>
                <w:kern w:val="0"/>
                <w:szCs w:val="21"/>
              </w:rPr>
              <w:t xml:space="preserve"> </w:t>
            </w:r>
            <w:r w:rsidRPr="000D49E5">
              <w:rPr>
                <w:rFonts w:asciiTheme="majorEastAsia" w:eastAsiaTheme="majorEastAsia" w:hAnsiTheme="majorEastAsia"/>
                <w:kern w:val="0"/>
                <w:szCs w:val="21"/>
              </w:rPr>
              <w:t>第六十一条  驾驶员、乘务员有违反本条例第四十三条规定行为的，由道路运输管理机构处以警告，或者五十元以上五百元以下罚款。</w:t>
            </w:r>
          </w:p>
        </w:tc>
        <w:tc>
          <w:tcPr>
            <w:tcW w:w="1417" w:type="dxa"/>
          </w:tcPr>
          <w:p w:rsidR="008676FB" w:rsidRDefault="008676FB" w:rsidP="008676FB">
            <w:pPr>
              <w:jc w:val="center"/>
            </w:pPr>
            <w:r>
              <w:rPr>
                <w:rFonts w:hint="eastAsia"/>
              </w:rPr>
              <w:t>轻微</w:t>
            </w:r>
          </w:p>
        </w:tc>
        <w:tc>
          <w:tcPr>
            <w:tcW w:w="2552" w:type="dxa"/>
          </w:tcPr>
          <w:p w:rsidR="008676FB" w:rsidRDefault="008676FB" w:rsidP="008676FB">
            <w:pPr>
              <w:jc w:val="center"/>
            </w:pPr>
            <w:r>
              <w:rPr>
                <w:rFonts w:hint="eastAsia"/>
              </w:rPr>
              <w:t>立即</w:t>
            </w:r>
            <w:r>
              <w:t>改正的</w:t>
            </w:r>
          </w:p>
          <w:p w:rsidR="008676FB" w:rsidRDefault="008676FB" w:rsidP="008676FB">
            <w:pPr>
              <w:jc w:val="center"/>
            </w:pPr>
            <w:r>
              <w:rPr>
                <w:rFonts w:hint="eastAsia"/>
              </w:rPr>
              <w:t>警告</w:t>
            </w:r>
          </w:p>
        </w:tc>
        <w:tc>
          <w:tcPr>
            <w:tcW w:w="1166" w:type="dxa"/>
            <w:vMerge w:val="restart"/>
          </w:tcPr>
          <w:p w:rsidR="008676FB" w:rsidRDefault="008676FB" w:rsidP="008676FB">
            <w:pPr>
              <w:jc w:val="center"/>
            </w:pPr>
            <w:r>
              <w:rPr>
                <w:rFonts w:hint="eastAsia"/>
              </w:rPr>
              <w:t>子项</w:t>
            </w:r>
          </w:p>
        </w:tc>
      </w:tr>
      <w:tr w:rsidR="008676FB" w:rsidTr="002223E1">
        <w:trPr>
          <w:trHeight w:val="405"/>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一般</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一年内第二次被查处</w:t>
            </w:r>
          </w:p>
          <w:p w:rsidR="008676FB" w:rsidRDefault="008676FB" w:rsidP="008676FB">
            <w:pPr>
              <w:jc w:val="center"/>
            </w:pPr>
            <w:r>
              <w:rPr>
                <w:rFonts w:hint="eastAsia"/>
              </w:rPr>
              <w:t>罚款</w:t>
            </w:r>
            <w:r>
              <w:t>50</w:t>
            </w:r>
            <w:r>
              <w:rPr>
                <w:rFonts w:hint="eastAsia"/>
              </w:rPr>
              <w:t>至</w:t>
            </w:r>
            <w:r>
              <w:t>300</w:t>
            </w:r>
            <w:r>
              <w:rPr>
                <w:rFonts w:hint="eastAsia"/>
              </w:rPr>
              <w:t>元</w:t>
            </w:r>
          </w:p>
        </w:tc>
        <w:tc>
          <w:tcPr>
            <w:tcW w:w="1166" w:type="dxa"/>
            <w:vMerge/>
          </w:tcPr>
          <w:p w:rsidR="008676FB" w:rsidRDefault="008676FB" w:rsidP="008676FB">
            <w:pPr>
              <w:jc w:val="center"/>
            </w:pPr>
          </w:p>
        </w:tc>
      </w:tr>
      <w:tr w:rsidR="008676FB" w:rsidTr="002223E1">
        <w:trPr>
          <w:trHeight w:val="45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0D49E5"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0D49E5"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Pr>
          <w:p w:rsidR="008676FB" w:rsidRDefault="008676FB" w:rsidP="008676FB">
            <w:pPr>
              <w:jc w:val="center"/>
            </w:pPr>
            <w:r>
              <w:rPr>
                <w:rFonts w:hint="eastAsia"/>
              </w:rPr>
              <w:t>较重</w:t>
            </w:r>
          </w:p>
        </w:tc>
        <w:tc>
          <w:tcPr>
            <w:tcW w:w="2552" w:type="dxa"/>
            <w:tcBorders>
              <w:top w:val="single" w:sz="4" w:space="0" w:color="000000"/>
              <w:bottom w:val="single" w:sz="4" w:space="0" w:color="000000"/>
            </w:tcBorders>
          </w:tcPr>
          <w:p w:rsidR="008676FB" w:rsidRDefault="008676FB" w:rsidP="008676FB">
            <w:pPr>
              <w:jc w:val="center"/>
            </w:pPr>
            <w:r>
              <w:rPr>
                <w:rFonts w:hint="eastAsia"/>
              </w:rPr>
              <w:t>一年内第三次被查处</w:t>
            </w:r>
          </w:p>
          <w:p w:rsidR="008676FB" w:rsidRDefault="008676FB" w:rsidP="008676FB">
            <w:pPr>
              <w:jc w:val="center"/>
            </w:pPr>
            <w:r>
              <w:rPr>
                <w:rFonts w:hint="eastAsia"/>
              </w:rPr>
              <w:t>罚款</w:t>
            </w:r>
            <w:r>
              <w:t>320</w:t>
            </w:r>
            <w:r>
              <w:rPr>
                <w:rFonts w:hint="eastAsia"/>
              </w:rPr>
              <w:t>元至</w:t>
            </w:r>
            <w:r>
              <w:t>500</w:t>
            </w:r>
            <w:r>
              <w:rPr>
                <w:rFonts w:hint="eastAsia"/>
              </w:rPr>
              <w:t>元</w:t>
            </w:r>
          </w:p>
        </w:tc>
        <w:tc>
          <w:tcPr>
            <w:tcW w:w="1166" w:type="dxa"/>
            <w:vMerge/>
          </w:tcPr>
          <w:p w:rsidR="008676FB" w:rsidRDefault="008676FB" w:rsidP="008676FB">
            <w:pPr>
              <w:jc w:val="center"/>
            </w:pPr>
          </w:p>
        </w:tc>
      </w:tr>
      <w:tr w:rsidR="008676FB" w:rsidTr="002223E1">
        <w:tc>
          <w:tcPr>
            <w:tcW w:w="675" w:type="dxa"/>
          </w:tcPr>
          <w:p w:rsidR="008676FB" w:rsidRDefault="007A3BA5" w:rsidP="008676FB">
            <w:pPr>
              <w:jc w:val="center"/>
            </w:pPr>
            <w:r>
              <w:rPr>
                <w:rFonts w:hint="eastAsia"/>
              </w:rPr>
              <w:lastRenderedPageBreak/>
              <w:t>28</w:t>
            </w:r>
          </w:p>
        </w:tc>
        <w:tc>
          <w:tcPr>
            <w:tcW w:w="1560" w:type="dxa"/>
            <w:shd w:val="clear" w:color="auto" w:fill="auto"/>
            <w:vAlign w:val="center"/>
          </w:tcPr>
          <w:p w:rsidR="008676FB" w:rsidRPr="008F1A54" w:rsidRDefault="008676FB" w:rsidP="008676FB">
            <w:pPr>
              <w:widowControl/>
              <w:spacing w:line="240" w:lineRule="exact"/>
              <w:jc w:val="center"/>
              <w:rPr>
                <w:rFonts w:ascii="Times New Roman" w:eastAsia="方正书宋简体"/>
                <w:kern w:val="0"/>
                <w:sz w:val="18"/>
                <w:szCs w:val="18"/>
              </w:rPr>
            </w:pPr>
            <w:r w:rsidRPr="008F1A54">
              <w:rPr>
                <w:rFonts w:ascii="Times New Roman" w:eastAsia="方正书宋简体"/>
                <w:kern w:val="0"/>
                <w:sz w:val="18"/>
                <w:szCs w:val="18"/>
              </w:rPr>
              <w:t>处罚</w:t>
            </w:r>
            <w:r w:rsidRPr="008F1A54">
              <w:rPr>
                <w:rFonts w:ascii="Times New Roman" w:eastAsia="方正书宋简体"/>
                <w:kern w:val="0"/>
                <w:sz w:val="18"/>
                <w:szCs w:val="18"/>
              </w:rPr>
              <w:t>-02963-000</w:t>
            </w:r>
          </w:p>
        </w:tc>
        <w:tc>
          <w:tcPr>
            <w:tcW w:w="1134" w:type="dxa"/>
            <w:shd w:val="clear" w:color="auto" w:fill="auto"/>
            <w:vAlign w:val="center"/>
          </w:tcPr>
          <w:p w:rsidR="008676FB" w:rsidRPr="008F1A54" w:rsidRDefault="008676FB" w:rsidP="008676FB">
            <w:pPr>
              <w:widowControl/>
              <w:spacing w:line="240" w:lineRule="exact"/>
              <w:rPr>
                <w:rFonts w:ascii="Times New Roman" w:eastAsia="方正书宋简体"/>
                <w:kern w:val="0"/>
                <w:sz w:val="18"/>
                <w:szCs w:val="18"/>
              </w:rPr>
            </w:pPr>
            <w:r w:rsidRPr="008F1A54">
              <w:rPr>
                <w:rFonts w:ascii="Times New Roman" w:eastAsia="方正书宋简体"/>
                <w:kern w:val="0"/>
                <w:sz w:val="18"/>
                <w:szCs w:val="18"/>
              </w:rPr>
              <w:t>违反《杭州市城市轨道交通运营管理办法》</w:t>
            </w:r>
          </w:p>
        </w:tc>
        <w:tc>
          <w:tcPr>
            <w:tcW w:w="2268" w:type="dxa"/>
            <w:shd w:val="clear" w:color="auto" w:fill="auto"/>
            <w:vAlign w:val="center"/>
          </w:tcPr>
          <w:p w:rsidR="008676FB" w:rsidRPr="008F1A54" w:rsidRDefault="008676FB" w:rsidP="008676FB">
            <w:pPr>
              <w:widowControl/>
              <w:spacing w:line="240" w:lineRule="exact"/>
              <w:ind w:firstLineChars="200" w:firstLine="360"/>
              <w:rPr>
                <w:rFonts w:ascii="Times New Roman" w:eastAsia="方正书宋简体"/>
                <w:kern w:val="0"/>
                <w:sz w:val="18"/>
                <w:szCs w:val="18"/>
              </w:rPr>
            </w:pPr>
          </w:p>
        </w:tc>
        <w:tc>
          <w:tcPr>
            <w:tcW w:w="3402" w:type="dxa"/>
          </w:tcPr>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《杭州市城市轨道交通运营管理办法》第四十六条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运营单位有下列行为之一的，由市交通运输行政主管部门责令限期改正；逾期不改正的，处以</w:t>
            </w:r>
            <w:r w:rsidRPr="008F1A54">
              <w:rPr>
                <w:rFonts w:ascii="Times New Roman" w:eastAsia="方正书宋简体"/>
                <w:kern w:val="0"/>
                <w:sz w:val="18"/>
                <w:szCs w:val="18"/>
              </w:rPr>
              <w:t>1000</w:t>
            </w:r>
            <w:r w:rsidRPr="008F1A54">
              <w:rPr>
                <w:rFonts w:ascii="Times New Roman" w:eastAsia="方正书宋简体"/>
                <w:kern w:val="0"/>
                <w:sz w:val="18"/>
                <w:szCs w:val="18"/>
              </w:rPr>
              <w:t>元以上</w:t>
            </w:r>
            <w:r w:rsidRPr="008F1A54">
              <w:rPr>
                <w:rFonts w:ascii="Times New Roman" w:eastAsia="方正书宋简体"/>
                <w:kern w:val="0"/>
                <w:sz w:val="18"/>
                <w:szCs w:val="18"/>
              </w:rPr>
              <w:t>5000</w:t>
            </w:r>
            <w:r w:rsidRPr="008F1A54">
              <w:rPr>
                <w:rFonts w:ascii="Times New Roman" w:eastAsia="方正书宋简体"/>
                <w:kern w:val="0"/>
                <w:sz w:val="18"/>
                <w:szCs w:val="18"/>
              </w:rPr>
              <w:t>元以下罚款：（一）违反第十条第一款，未按规定设置相关标志标识的；（二）违反第十一条，未按规定运营，未提交相关基础运营数据或未及时告知首末班车运营时间调整的；（三）违反第二十一条第二款，未在规定时间对乘客投诉作出答复的；（四）违反第三十七条第二款，未按规定对有关从业人员进行安全培训和任职考核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第四十七条</w:t>
            </w:r>
            <w:r w:rsidRPr="008F1A54">
              <w:rPr>
                <w:rFonts w:ascii="Times New Roman" w:eastAsia="方正书宋简体"/>
                <w:kern w:val="0"/>
                <w:sz w:val="18"/>
                <w:szCs w:val="18"/>
              </w:rPr>
              <w:t xml:space="preserve">  </w:t>
            </w:r>
            <w:r w:rsidRPr="008F1A54">
              <w:rPr>
                <w:rFonts w:ascii="Times New Roman" w:eastAsia="方正书宋简体"/>
                <w:kern w:val="0"/>
                <w:sz w:val="18"/>
                <w:szCs w:val="18"/>
              </w:rPr>
              <w:t>运营单位有下列行为之一的，由市交通运输行政主管部门责令限期改正；逾期不改正的，处以</w:t>
            </w:r>
            <w:r w:rsidRPr="008F1A54">
              <w:rPr>
                <w:rFonts w:ascii="Times New Roman" w:eastAsia="方正书宋简体"/>
                <w:kern w:val="0"/>
                <w:sz w:val="18"/>
                <w:szCs w:val="18"/>
              </w:rPr>
              <w:t>2000</w:t>
            </w:r>
            <w:r w:rsidRPr="008F1A54">
              <w:rPr>
                <w:rFonts w:ascii="Times New Roman" w:eastAsia="方正书宋简体"/>
                <w:kern w:val="0"/>
                <w:sz w:val="18"/>
                <w:szCs w:val="18"/>
              </w:rPr>
              <w:t>元以上</w:t>
            </w:r>
            <w:r w:rsidRPr="008F1A54">
              <w:rPr>
                <w:rFonts w:ascii="Times New Roman" w:eastAsia="方正书宋简体"/>
                <w:kern w:val="0"/>
                <w:sz w:val="18"/>
                <w:szCs w:val="18"/>
              </w:rPr>
              <w:t>1</w:t>
            </w:r>
            <w:r w:rsidRPr="008F1A54">
              <w:rPr>
                <w:rFonts w:ascii="Times New Roman" w:eastAsia="方正书宋简体"/>
                <w:kern w:val="0"/>
                <w:sz w:val="18"/>
                <w:szCs w:val="18"/>
              </w:rPr>
              <w:t>万元以下罚款：（一）违反第十条第二款，未按规定配置相关设施并保证其完好有效的；（二）违反第四十一条，未按规定制定各类专项应急预案或储备救援物资，开展应急救援培训和演练的。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第四十九条　作业单位有下列行为之一的，由市交通运输行政主管部门责令限期改正，并处</w:t>
            </w:r>
            <w:r w:rsidRPr="008F1A54">
              <w:rPr>
                <w:rFonts w:ascii="Times New Roman" w:eastAsia="方正书宋简体"/>
                <w:kern w:val="0"/>
                <w:sz w:val="18"/>
                <w:szCs w:val="18"/>
              </w:rPr>
              <w:t>1</w:t>
            </w:r>
            <w:r w:rsidRPr="008F1A54">
              <w:rPr>
                <w:rFonts w:ascii="Times New Roman" w:eastAsia="方正书宋简体"/>
                <w:kern w:val="0"/>
                <w:sz w:val="18"/>
                <w:szCs w:val="18"/>
              </w:rPr>
              <w:t>万元以上</w:t>
            </w:r>
            <w:r w:rsidRPr="008F1A54">
              <w:rPr>
                <w:rFonts w:ascii="Times New Roman" w:eastAsia="方正书宋简体"/>
                <w:kern w:val="0"/>
                <w:sz w:val="18"/>
                <w:szCs w:val="18"/>
              </w:rPr>
              <w:t>10</w:t>
            </w:r>
            <w:r w:rsidRPr="008F1A54">
              <w:rPr>
                <w:rFonts w:ascii="Times New Roman" w:eastAsia="方正书宋简体"/>
                <w:kern w:val="0"/>
                <w:sz w:val="18"/>
                <w:szCs w:val="18"/>
              </w:rPr>
              <w:t>万元以下罚款，可抄告建设、城乡规划等相关行政</w:t>
            </w:r>
            <w:r w:rsidRPr="008F1A54">
              <w:rPr>
                <w:rFonts w:ascii="Times New Roman" w:eastAsia="方正书宋简体"/>
                <w:kern w:val="0"/>
                <w:sz w:val="18"/>
                <w:szCs w:val="18"/>
              </w:rPr>
              <w:lastRenderedPageBreak/>
              <w:t>主管部门：（一）违反第二十六条第一款，未按规定制定城市轨道交通保护专项施工方案并取得运营单位同意的；（二）违反第二十六条第二款，未按规定组织专家对专项施工方案进行审查论证并委托专业机构对作业影响区域进行动态监测的；（三）违反第二十七条，未按规定落实相关作业要求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前款所列违法行为造成损失的，由作业单位依法承担赔偿责任。</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第五十条　运营单位有下列行为之一的，由市交通运输行政主管部门责令限期改正，逾期不改正的，处</w:t>
            </w:r>
            <w:r w:rsidRPr="008F1A54">
              <w:rPr>
                <w:rFonts w:ascii="Times New Roman" w:eastAsia="方正书宋简体"/>
                <w:kern w:val="0"/>
                <w:sz w:val="18"/>
                <w:szCs w:val="18"/>
              </w:rPr>
              <w:t>1</w:t>
            </w:r>
            <w:r w:rsidRPr="008F1A54">
              <w:rPr>
                <w:rFonts w:ascii="Times New Roman" w:eastAsia="方正书宋简体"/>
                <w:kern w:val="0"/>
                <w:sz w:val="18"/>
                <w:szCs w:val="18"/>
              </w:rPr>
              <w:t>万元以上</w:t>
            </w:r>
            <w:r w:rsidRPr="008F1A54">
              <w:rPr>
                <w:rFonts w:ascii="Times New Roman" w:eastAsia="方正书宋简体"/>
                <w:kern w:val="0"/>
                <w:sz w:val="18"/>
                <w:szCs w:val="18"/>
              </w:rPr>
              <w:t>10</w:t>
            </w:r>
            <w:r w:rsidRPr="008F1A54">
              <w:rPr>
                <w:rFonts w:ascii="Times New Roman" w:eastAsia="方正书宋简体"/>
                <w:kern w:val="0"/>
                <w:sz w:val="18"/>
                <w:szCs w:val="18"/>
              </w:rPr>
              <w:t>万元以下罚款：（一）违反第二十八条，未按规定制定安全防护方案并报市交通运输行政主管部门备案的；（二）违反第二十九条第一款，未按规定实行封闭管理、设置警示标志的；（三）违反第三十二条第一款，未按规定组织巡查并定期报告的。</w:t>
            </w:r>
          </w:p>
          <w:p w:rsidR="008676FB" w:rsidRPr="008F1A54"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运营单位违反第四十三条第一款，未按规定做好突发事件处置工作的，由市交通运输行政主管部门责令立即改正，并处</w:t>
            </w:r>
            <w:r w:rsidRPr="008F1A54">
              <w:rPr>
                <w:rFonts w:ascii="Times New Roman" w:eastAsia="方正书宋简体"/>
                <w:kern w:val="0"/>
                <w:sz w:val="18"/>
                <w:szCs w:val="18"/>
              </w:rPr>
              <w:t>1</w:t>
            </w:r>
            <w:r w:rsidRPr="008F1A54">
              <w:rPr>
                <w:rFonts w:ascii="Times New Roman" w:eastAsia="方正书宋简体"/>
                <w:kern w:val="0"/>
                <w:sz w:val="18"/>
                <w:szCs w:val="18"/>
              </w:rPr>
              <w:t>万元以上</w:t>
            </w:r>
            <w:r w:rsidRPr="008F1A54">
              <w:rPr>
                <w:rFonts w:ascii="Times New Roman" w:eastAsia="方正书宋简体"/>
                <w:kern w:val="0"/>
                <w:sz w:val="18"/>
                <w:szCs w:val="18"/>
              </w:rPr>
              <w:t>10</w:t>
            </w:r>
            <w:r w:rsidRPr="008F1A54">
              <w:rPr>
                <w:rFonts w:ascii="Times New Roman" w:eastAsia="方正书宋简体"/>
                <w:kern w:val="0"/>
                <w:sz w:val="18"/>
                <w:szCs w:val="18"/>
              </w:rPr>
              <w:t>万元以下罚款。</w:t>
            </w:r>
          </w:p>
          <w:p w:rsidR="008676FB"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第五十一条　违反本条例第二十九条第二款规定，使用高架桥下空间时危害轨道交通运营安全的，由市交通行政主管部门责令限期改正，并可对单位处</w:t>
            </w:r>
            <w:r w:rsidRPr="008F1A54">
              <w:rPr>
                <w:rFonts w:ascii="Times New Roman" w:eastAsia="方正书宋简体"/>
                <w:kern w:val="0"/>
                <w:sz w:val="18"/>
                <w:szCs w:val="18"/>
              </w:rPr>
              <w:t>1</w:t>
            </w:r>
            <w:r w:rsidRPr="008F1A54">
              <w:rPr>
                <w:rFonts w:ascii="Times New Roman" w:eastAsia="方正书宋简体"/>
                <w:kern w:val="0"/>
                <w:sz w:val="18"/>
                <w:szCs w:val="18"/>
              </w:rPr>
              <w:t>万元以上</w:t>
            </w:r>
            <w:r w:rsidRPr="008F1A54">
              <w:rPr>
                <w:rFonts w:ascii="Times New Roman" w:eastAsia="方正书宋简体"/>
                <w:kern w:val="0"/>
                <w:sz w:val="18"/>
                <w:szCs w:val="18"/>
              </w:rPr>
              <w:t>5</w:t>
            </w:r>
            <w:r w:rsidRPr="008F1A54">
              <w:rPr>
                <w:rFonts w:ascii="Times New Roman" w:eastAsia="方正书宋简体"/>
                <w:kern w:val="0"/>
                <w:sz w:val="18"/>
                <w:szCs w:val="18"/>
              </w:rPr>
              <w:t>万元以下的罚款，对个人处</w:t>
            </w:r>
            <w:r w:rsidRPr="008F1A54">
              <w:rPr>
                <w:rFonts w:ascii="Times New Roman" w:eastAsia="方正书宋简体"/>
                <w:kern w:val="0"/>
                <w:sz w:val="18"/>
                <w:szCs w:val="18"/>
              </w:rPr>
              <w:t>500</w:t>
            </w:r>
            <w:r w:rsidRPr="008F1A54">
              <w:rPr>
                <w:rFonts w:ascii="Times New Roman" w:eastAsia="方正书宋简体"/>
                <w:kern w:val="0"/>
                <w:sz w:val="18"/>
                <w:szCs w:val="18"/>
              </w:rPr>
              <w:t>元以上</w:t>
            </w:r>
            <w:r w:rsidRPr="008F1A54">
              <w:rPr>
                <w:rFonts w:ascii="Times New Roman" w:eastAsia="方正书宋简体"/>
                <w:kern w:val="0"/>
                <w:sz w:val="18"/>
                <w:szCs w:val="18"/>
              </w:rPr>
              <w:t>2000</w:t>
            </w:r>
            <w:r w:rsidRPr="008F1A54">
              <w:rPr>
                <w:rFonts w:ascii="Times New Roman" w:eastAsia="方正书宋简体"/>
                <w:kern w:val="0"/>
                <w:sz w:val="18"/>
                <w:szCs w:val="18"/>
              </w:rPr>
              <w:t>元以下的罚款。</w:t>
            </w:r>
          </w:p>
          <w:p w:rsidR="008676FB" w:rsidRPr="002223E1" w:rsidRDefault="008676FB" w:rsidP="008676FB">
            <w:pPr>
              <w:widowControl/>
              <w:spacing w:line="240" w:lineRule="exact"/>
              <w:ind w:firstLineChars="200" w:firstLine="360"/>
              <w:rPr>
                <w:rFonts w:ascii="Times New Roman" w:eastAsia="方正书宋简体"/>
                <w:kern w:val="0"/>
                <w:sz w:val="18"/>
                <w:szCs w:val="18"/>
              </w:rPr>
            </w:pPr>
            <w:r w:rsidRPr="008F1A54">
              <w:rPr>
                <w:rFonts w:ascii="Times New Roman" w:eastAsia="方正书宋简体"/>
                <w:kern w:val="0"/>
                <w:sz w:val="18"/>
                <w:szCs w:val="18"/>
              </w:rPr>
              <w:t>第五十二条　违反第三十条规定，在城市轨道交通特别保护区内进行建设活动的，由市交通运输行政主管部门责令立即改正，并处</w:t>
            </w:r>
            <w:r w:rsidRPr="008F1A54">
              <w:rPr>
                <w:rFonts w:ascii="Times New Roman" w:eastAsia="方正书宋简体"/>
                <w:kern w:val="0"/>
                <w:sz w:val="18"/>
                <w:szCs w:val="18"/>
              </w:rPr>
              <w:t>2</w:t>
            </w:r>
            <w:r w:rsidRPr="008F1A54">
              <w:rPr>
                <w:rFonts w:ascii="Times New Roman" w:eastAsia="方正书宋简体"/>
                <w:kern w:val="0"/>
                <w:sz w:val="18"/>
                <w:szCs w:val="18"/>
              </w:rPr>
              <w:t>万元以上</w:t>
            </w:r>
            <w:r w:rsidRPr="008F1A54">
              <w:rPr>
                <w:rFonts w:ascii="Times New Roman" w:eastAsia="方正书宋简体"/>
                <w:kern w:val="0"/>
                <w:sz w:val="18"/>
                <w:szCs w:val="18"/>
              </w:rPr>
              <w:t>10</w:t>
            </w:r>
            <w:r w:rsidRPr="008F1A54">
              <w:rPr>
                <w:rFonts w:ascii="Times New Roman" w:eastAsia="方正书宋简体"/>
                <w:kern w:val="0"/>
                <w:sz w:val="18"/>
                <w:szCs w:val="18"/>
              </w:rPr>
              <w:t>万元以下罚</w:t>
            </w:r>
            <w:r w:rsidRPr="008F1A54">
              <w:rPr>
                <w:rFonts w:ascii="Times New Roman" w:eastAsia="方正书宋简体"/>
                <w:kern w:val="0"/>
                <w:sz w:val="18"/>
                <w:szCs w:val="18"/>
              </w:rPr>
              <w:lastRenderedPageBreak/>
              <w:t>款。造成损失的，由作业单位依法承担赔偿责任。</w:t>
            </w:r>
          </w:p>
        </w:tc>
        <w:tc>
          <w:tcPr>
            <w:tcW w:w="1417" w:type="dxa"/>
          </w:tcPr>
          <w:p w:rsidR="008676FB" w:rsidRDefault="008676FB" w:rsidP="008676FB">
            <w:pPr>
              <w:jc w:val="center"/>
            </w:pPr>
          </w:p>
        </w:tc>
        <w:tc>
          <w:tcPr>
            <w:tcW w:w="2552" w:type="dxa"/>
          </w:tcPr>
          <w:p w:rsidR="008676FB" w:rsidRDefault="008676FB" w:rsidP="008676FB">
            <w:pPr>
              <w:jc w:val="center"/>
            </w:pPr>
          </w:p>
        </w:tc>
        <w:tc>
          <w:tcPr>
            <w:tcW w:w="1166" w:type="dxa"/>
          </w:tcPr>
          <w:p w:rsidR="008676FB" w:rsidRDefault="008676FB" w:rsidP="008676FB">
            <w:pPr>
              <w:jc w:val="center"/>
            </w:pPr>
            <w:r>
              <w:rPr>
                <w:rFonts w:hint="eastAsia"/>
              </w:rPr>
              <w:t>主项</w:t>
            </w:r>
          </w:p>
        </w:tc>
      </w:tr>
      <w:tr w:rsidR="008676FB" w:rsidTr="000B44E5">
        <w:trPr>
          <w:trHeight w:val="341"/>
        </w:trPr>
        <w:tc>
          <w:tcPr>
            <w:tcW w:w="675" w:type="dxa"/>
            <w:vMerge w:val="restart"/>
          </w:tcPr>
          <w:p w:rsidR="008676FB" w:rsidRDefault="007A3BA5" w:rsidP="008676FB">
            <w:pPr>
              <w:jc w:val="center"/>
            </w:pPr>
            <w:r>
              <w:rPr>
                <w:rFonts w:hint="eastAsia"/>
              </w:rPr>
              <w:lastRenderedPageBreak/>
              <w:t>29</w:t>
            </w:r>
          </w:p>
        </w:tc>
        <w:tc>
          <w:tcPr>
            <w:tcW w:w="1560" w:type="dxa"/>
            <w:vMerge w:val="restart"/>
          </w:tcPr>
          <w:p w:rsidR="008676FB" w:rsidRDefault="008676FB" w:rsidP="008676FB">
            <w:pPr>
              <w:jc w:val="center"/>
            </w:pPr>
          </w:p>
        </w:tc>
        <w:tc>
          <w:tcPr>
            <w:tcW w:w="1134" w:type="dxa"/>
            <w:vMerge w:val="restart"/>
            <w:shd w:val="clear" w:color="auto" w:fill="auto"/>
            <w:vAlign w:val="center"/>
          </w:tcPr>
          <w:p w:rsidR="008676FB" w:rsidRPr="007178B9" w:rsidRDefault="008676FB" w:rsidP="008676FB">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违反《杭州市城市轨道交通运营管理办法》</w:t>
            </w:r>
          </w:p>
        </w:tc>
        <w:tc>
          <w:tcPr>
            <w:tcW w:w="2268" w:type="dxa"/>
            <w:vMerge w:val="restart"/>
            <w:shd w:val="clear" w:color="auto" w:fill="auto"/>
            <w:vAlign w:val="center"/>
          </w:tcPr>
          <w:p w:rsidR="001342C0" w:rsidRDefault="001342C0" w:rsidP="001342C0">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《杭州市城市轨道交通运营管理办法》</w:t>
            </w:r>
            <w:r w:rsidRPr="001342C0">
              <w:rPr>
                <w:rFonts w:asciiTheme="majorEastAsia" w:eastAsiaTheme="majorEastAsia" w:hAnsiTheme="majorEastAsia" w:hint="eastAsia"/>
                <w:kern w:val="0"/>
                <w:szCs w:val="21"/>
              </w:rPr>
              <w:t>第十条</w:t>
            </w:r>
            <w:r>
              <w:rPr>
                <w:rFonts w:asciiTheme="majorEastAsia" w:eastAsiaTheme="majorEastAsia" w:hAnsiTheme="majorEastAsia" w:hint="eastAsia"/>
                <w:kern w:val="0"/>
                <w:szCs w:val="21"/>
              </w:rPr>
              <w:t>第一款</w:t>
            </w:r>
            <w:r w:rsidRPr="001342C0">
              <w:rPr>
                <w:rFonts w:asciiTheme="majorEastAsia" w:eastAsiaTheme="majorEastAsia" w:hAnsiTheme="majorEastAsia" w:hint="eastAsia"/>
                <w:kern w:val="0"/>
                <w:szCs w:val="21"/>
              </w:rPr>
              <w:t xml:space="preserve"> 运营单位应当在城市轨道交通线路沿线、站台、站厅、电梯、通道、出入口、通风亭、列车内及其他运营场所的醒目位置，设置保障城市轨道交通安全运营的各类导向、疏散、提示、警告、限制、禁止等标志标识。周边物业的所有人、使用人应当予以配合。</w:t>
            </w:r>
          </w:p>
          <w:p w:rsidR="001342C0" w:rsidRPr="001342C0" w:rsidRDefault="001342C0" w:rsidP="001342C0">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第十一条 运营单位应当按市交通运输行政主管部门规定的线路、时间、站点运营，并提交相关基础运营数据。</w:t>
            </w:r>
          </w:p>
          <w:p w:rsidR="001342C0" w:rsidRDefault="001342C0" w:rsidP="001342C0">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运营单位应当将列车时刻表、换乘指示等公布于车站和列车内醒目位置。列车因故延误或经市交通运输行政主管部门同意调整首末班车运营时间的，运营单位应当通过车站、列车广播系统及媒体等途径及时告知公众。</w:t>
            </w:r>
          </w:p>
          <w:p w:rsidR="001342C0" w:rsidRDefault="001342C0" w:rsidP="001342C0">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lastRenderedPageBreak/>
              <w:t>第二十一条</w:t>
            </w:r>
            <w:r>
              <w:rPr>
                <w:rFonts w:asciiTheme="majorEastAsia" w:eastAsiaTheme="majorEastAsia" w:hAnsiTheme="majorEastAsia" w:hint="eastAsia"/>
                <w:kern w:val="0"/>
                <w:szCs w:val="21"/>
              </w:rPr>
              <w:t xml:space="preserve">第二款 </w:t>
            </w:r>
            <w:r w:rsidRPr="001342C0">
              <w:rPr>
                <w:rFonts w:asciiTheme="majorEastAsia" w:eastAsiaTheme="majorEastAsia" w:hAnsiTheme="majorEastAsia" w:hint="eastAsia"/>
                <w:kern w:val="0"/>
                <w:szCs w:val="21"/>
              </w:rPr>
              <w:t>运营单位对乘客投诉应当自受理之日起10个工作日内作出答复。投诉人对答复有异议的，可以向市交通运输行政主管部门投诉。市交通运输行政主管部门应当自受理乘客投诉之日起10个工作日内作出答复。</w:t>
            </w:r>
          </w:p>
          <w:p w:rsidR="008676FB" w:rsidRPr="007178B9" w:rsidRDefault="001342C0" w:rsidP="001342C0">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 xml:space="preserve">第三十七条 </w:t>
            </w:r>
            <w:r>
              <w:rPr>
                <w:rFonts w:asciiTheme="majorEastAsia" w:eastAsiaTheme="majorEastAsia" w:hAnsiTheme="majorEastAsia" w:hint="eastAsia"/>
                <w:kern w:val="0"/>
                <w:szCs w:val="21"/>
              </w:rPr>
              <w:t xml:space="preserve">第二款 </w:t>
            </w:r>
            <w:r w:rsidRPr="001342C0">
              <w:rPr>
                <w:rFonts w:asciiTheme="majorEastAsia" w:eastAsiaTheme="majorEastAsia" w:hAnsiTheme="majorEastAsia" w:hint="eastAsia"/>
                <w:kern w:val="0"/>
                <w:szCs w:val="21"/>
              </w:rPr>
              <w:t>运营单位应当按照安全运营规章制度，对从业人员进行安全生产教育和培训。运营单位主要负责人、安全生产管理人员应当经过安全培训，具备相应的安全生产知识和管理能力。列车驾驶、调度、行车值班等岗位的工作人员应当经安全培训考核合格后方可任职。特种作业人员应当按照国家有关规定经专门的安全作业培训，取得相应资格，方可上岗作业。</w:t>
            </w:r>
          </w:p>
        </w:tc>
        <w:tc>
          <w:tcPr>
            <w:tcW w:w="3402" w:type="dxa"/>
            <w:vMerge w:val="restart"/>
          </w:tcPr>
          <w:p w:rsidR="008676FB" w:rsidRPr="007178B9" w:rsidRDefault="008676FB" w:rsidP="008676FB">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《杭州市城市轨道交通运营管理办法》第四十六条  运营单位有下列行为之一的，由市交通运输行政主管部门责令限期改正；逾期不改正的，处以1000元以上5000元以下罚款：（一）违反第十条第一款，未按规定设置相关标志标识的；（二）违反第十一条，未按规定运营，未提交相关基础运营数据或未及时告知首末班车运营时间调整的；（三）违反第二十一条第二款，未在规定时间对乘客投诉作出答复的；（四）违反第三十七条第二款，未按规定对有关从业人员进行安全培训和任职考核的。</w:t>
            </w:r>
          </w:p>
        </w:tc>
        <w:tc>
          <w:tcPr>
            <w:tcW w:w="1417" w:type="dxa"/>
            <w:tcBorders>
              <w:bottom w:val="single" w:sz="4" w:space="0" w:color="000000"/>
            </w:tcBorders>
          </w:tcPr>
          <w:p w:rsidR="008676FB" w:rsidRDefault="000B44E5" w:rsidP="000B44E5">
            <w:pPr>
              <w:jc w:val="center"/>
            </w:pPr>
            <w:r w:rsidRPr="000B44E5">
              <w:rPr>
                <w:rFonts w:hint="eastAsia"/>
              </w:rPr>
              <w:t>轻微</w:t>
            </w:r>
            <w:r w:rsidRPr="000B44E5">
              <w:rPr>
                <w:rFonts w:hint="eastAsia"/>
              </w:rPr>
              <w:tab/>
            </w:r>
          </w:p>
        </w:tc>
        <w:tc>
          <w:tcPr>
            <w:tcW w:w="2552" w:type="dxa"/>
            <w:tcBorders>
              <w:bottom w:val="single" w:sz="4" w:space="0" w:color="000000"/>
            </w:tcBorders>
          </w:tcPr>
          <w:p w:rsidR="008676FB" w:rsidRDefault="000B44E5" w:rsidP="008676FB">
            <w:pPr>
              <w:jc w:val="center"/>
            </w:pPr>
            <w:r w:rsidRPr="000B44E5">
              <w:rPr>
                <w:rFonts w:hint="eastAsia"/>
              </w:rPr>
              <w:t>责令限期改正</w:t>
            </w:r>
          </w:p>
        </w:tc>
        <w:tc>
          <w:tcPr>
            <w:tcW w:w="1166" w:type="dxa"/>
            <w:vMerge w:val="restart"/>
          </w:tcPr>
          <w:p w:rsidR="008676FB" w:rsidRDefault="008676FB" w:rsidP="008676FB">
            <w:pPr>
              <w:jc w:val="center"/>
            </w:pPr>
            <w:r>
              <w:rPr>
                <w:rFonts w:hint="eastAsia"/>
              </w:rPr>
              <w:t>子项</w:t>
            </w:r>
          </w:p>
        </w:tc>
      </w:tr>
      <w:tr w:rsidR="008676FB" w:rsidTr="008A2870">
        <w:trPr>
          <w:trHeight w:val="900"/>
        </w:trPr>
        <w:tc>
          <w:tcPr>
            <w:tcW w:w="675" w:type="dxa"/>
            <w:vMerge/>
          </w:tcPr>
          <w:p w:rsidR="008676FB" w:rsidRDefault="008676FB" w:rsidP="008676FB">
            <w:pPr>
              <w:jc w:val="center"/>
            </w:pPr>
          </w:p>
        </w:tc>
        <w:tc>
          <w:tcPr>
            <w:tcW w:w="1560" w:type="dxa"/>
            <w:vMerge/>
          </w:tcPr>
          <w:p w:rsidR="008676FB" w:rsidRDefault="008676FB" w:rsidP="008676FB">
            <w:pPr>
              <w:jc w:val="center"/>
            </w:pPr>
          </w:p>
        </w:tc>
        <w:tc>
          <w:tcPr>
            <w:tcW w:w="1134" w:type="dxa"/>
            <w:vMerge/>
            <w:shd w:val="clear" w:color="auto" w:fill="auto"/>
            <w:vAlign w:val="center"/>
          </w:tcPr>
          <w:p w:rsidR="008676FB" w:rsidRPr="007178B9" w:rsidRDefault="008676FB" w:rsidP="008676FB">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8676FB" w:rsidRPr="007178B9" w:rsidRDefault="008676FB" w:rsidP="008676FB">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8676FB" w:rsidRPr="007178B9" w:rsidRDefault="008676FB" w:rsidP="008676FB">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8676FB" w:rsidRDefault="000B44E5" w:rsidP="008676FB">
            <w:pPr>
              <w:jc w:val="center"/>
            </w:pPr>
            <w:r>
              <w:rPr>
                <w:rFonts w:hint="eastAsia"/>
              </w:rPr>
              <w:t>较轻</w:t>
            </w:r>
          </w:p>
        </w:tc>
        <w:tc>
          <w:tcPr>
            <w:tcW w:w="2552" w:type="dxa"/>
            <w:tcBorders>
              <w:top w:val="single" w:sz="4" w:space="0" w:color="000000"/>
              <w:bottom w:val="single" w:sz="4" w:space="0" w:color="000000"/>
            </w:tcBorders>
          </w:tcPr>
          <w:p w:rsidR="000B44E5" w:rsidRPr="006E143C" w:rsidRDefault="000B44E5" w:rsidP="000B44E5">
            <w:pPr>
              <w:jc w:val="center"/>
            </w:pPr>
            <w:r>
              <w:rPr>
                <w:rFonts w:asciiTheme="majorEastAsia" w:eastAsiaTheme="majorEastAsia" w:hAnsiTheme="majorEastAsia"/>
                <w:kern w:val="0"/>
                <w:szCs w:val="21"/>
              </w:rPr>
              <w:t>责令限期改正,</w:t>
            </w:r>
            <w:r w:rsidRPr="007178B9">
              <w:rPr>
                <w:rFonts w:asciiTheme="majorEastAsia" w:eastAsiaTheme="majorEastAsia" w:hAnsiTheme="majorEastAsia"/>
                <w:kern w:val="0"/>
                <w:szCs w:val="21"/>
              </w:rPr>
              <w:t>逾期不改正的</w:t>
            </w:r>
            <w:r w:rsidRPr="006E143C">
              <w:rPr>
                <w:rFonts w:hint="eastAsia"/>
              </w:rPr>
              <w:t>初次被查处</w:t>
            </w:r>
          </w:p>
          <w:p w:rsidR="008676FB" w:rsidRDefault="000B44E5" w:rsidP="000B44E5">
            <w:pPr>
              <w:jc w:val="center"/>
            </w:pPr>
            <w:r w:rsidRPr="006E143C">
              <w:rPr>
                <w:rFonts w:hint="eastAsia"/>
              </w:rPr>
              <w:t>罚款</w:t>
            </w:r>
            <w:r>
              <w:t>1000</w:t>
            </w:r>
            <w:r w:rsidRPr="006E143C">
              <w:rPr>
                <w:rFonts w:hint="eastAsia"/>
              </w:rPr>
              <w:t>至</w:t>
            </w:r>
            <w:r>
              <w:rPr>
                <w:rFonts w:hint="eastAsia"/>
              </w:rPr>
              <w:t>1</w:t>
            </w:r>
            <w:r>
              <w:t>800</w:t>
            </w:r>
            <w:r w:rsidRPr="006E143C">
              <w:rPr>
                <w:rFonts w:hint="eastAsia"/>
              </w:rPr>
              <w:t>元</w:t>
            </w:r>
          </w:p>
        </w:tc>
        <w:tc>
          <w:tcPr>
            <w:tcW w:w="1166" w:type="dxa"/>
            <w:vMerge/>
          </w:tcPr>
          <w:p w:rsidR="008676FB" w:rsidRDefault="008676FB" w:rsidP="008676FB">
            <w:pPr>
              <w:jc w:val="center"/>
            </w:pPr>
          </w:p>
        </w:tc>
      </w:tr>
      <w:tr w:rsidR="000B44E5" w:rsidTr="008A2870">
        <w:trPr>
          <w:trHeight w:val="90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Pr>
                <w:rFonts w:asciiTheme="majorEastAsia" w:eastAsiaTheme="majorEastAsia" w:hAnsiTheme="majorEastAsia"/>
                <w:kern w:val="0"/>
                <w:szCs w:val="21"/>
              </w:rPr>
              <w:t>责令限期改正,</w:t>
            </w:r>
            <w:r w:rsidRPr="007178B9">
              <w:rPr>
                <w:rFonts w:asciiTheme="majorEastAsia" w:eastAsiaTheme="majorEastAsia" w:hAnsiTheme="majorEastAsia"/>
                <w:kern w:val="0"/>
                <w:szCs w:val="21"/>
              </w:rPr>
              <w:t>逾期不改正的</w:t>
            </w:r>
            <w:r w:rsidRPr="006E143C">
              <w:rPr>
                <w:rFonts w:hint="eastAsia"/>
              </w:rPr>
              <w:t>一年内第二次被查处</w:t>
            </w:r>
          </w:p>
          <w:p w:rsidR="000B44E5" w:rsidRDefault="000B44E5" w:rsidP="000B44E5">
            <w:pPr>
              <w:jc w:val="center"/>
            </w:pPr>
            <w:r w:rsidRPr="006E143C">
              <w:rPr>
                <w:rFonts w:hint="eastAsia"/>
              </w:rPr>
              <w:t>罚款</w:t>
            </w:r>
            <w:r>
              <w:t>2500</w:t>
            </w:r>
            <w:r w:rsidRPr="006E143C">
              <w:rPr>
                <w:rFonts w:hint="eastAsia"/>
              </w:rPr>
              <w:t>至</w:t>
            </w:r>
            <w:r>
              <w:t>3200</w:t>
            </w:r>
            <w:r w:rsidRPr="006E143C">
              <w:rPr>
                <w:rFonts w:hint="eastAsia"/>
              </w:rPr>
              <w:t>元</w:t>
            </w:r>
          </w:p>
        </w:tc>
        <w:tc>
          <w:tcPr>
            <w:tcW w:w="1166" w:type="dxa"/>
            <w:vMerge/>
          </w:tcPr>
          <w:p w:rsidR="000B44E5" w:rsidRDefault="000B44E5" w:rsidP="000B44E5">
            <w:pPr>
              <w:jc w:val="center"/>
            </w:pPr>
          </w:p>
        </w:tc>
      </w:tr>
      <w:tr w:rsidR="000B44E5" w:rsidTr="008A2870">
        <w:trPr>
          <w:trHeight w:val="795"/>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Pr>
                <w:rFonts w:asciiTheme="majorEastAsia" w:eastAsiaTheme="majorEastAsia" w:hAnsiTheme="majorEastAsia"/>
                <w:kern w:val="0"/>
                <w:szCs w:val="21"/>
              </w:rPr>
              <w:t>责令限期改正,</w:t>
            </w:r>
            <w:r w:rsidRPr="007178B9">
              <w:rPr>
                <w:rFonts w:asciiTheme="majorEastAsia" w:eastAsiaTheme="majorEastAsia" w:hAnsiTheme="majorEastAsia"/>
                <w:kern w:val="0"/>
                <w:szCs w:val="21"/>
              </w:rPr>
              <w:t>逾期不改正的</w:t>
            </w:r>
            <w:r w:rsidRPr="006E143C">
              <w:rPr>
                <w:rFonts w:hint="eastAsia"/>
              </w:rPr>
              <w:t>一年内被查处三次及以上或有其他严重情节的</w:t>
            </w:r>
          </w:p>
          <w:p w:rsidR="000B44E5" w:rsidRDefault="000B44E5" w:rsidP="000B44E5">
            <w:pPr>
              <w:jc w:val="center"/>
            </w:pPr>
            <w:r w:rsidRPr="006E143C">
              <w:rPr>
                <w:rFonts w:hint="eastAsia"/>
              </w:rPr>
              <w:t>罚款</w:t>
            </w:r>
            <w:r>
              <w:t>4000</w:t>
            </w:r>
            <w:r w:rsidRPr="006E143C">
              <w:rPr>
                <w:rFonts w:hint="eastAsia"/>
              </w:rPr>
              <w:t>元至</w:t>
            </w:r>
            <w:r>
              <w:t>5000</w:t>
            </w:r>
            <w:r w:rsidRPr="006E143C">
              <w:rPr>
                <w:rFonts w:hint="eastAsia"/>
              </w:rPr>
              <w:t>元</w:t>
            </w:r>
          </w:p>
        </w:tc>
        <w:tc>
          <w:tcPr>
            <w:tcW w:w="1166" w:type="dxa"/>
            <w:vMerge/>
          </w:tcPr>
          <w:p w:rsidR="000B44E5" w:rsidRDefault="000B44E5" w:rsidP="000B44E5">
            <w:pPr>
              <w:jc w:val="center"/>
            </w:pPr>
          </w:p>
        </w:tc>
      </w:tr>
      <w:tr w:rsidR="000B44E5" w:rsidTr="00BE6FAA">
        <w:trPr>
          <w:trHeight w:val="330"/>
        </w:trPr>
        <w:tc>
          <w:tcPr>
            <w:tcW w:w="675" w:type="dxa"/>
            <w:vMerge w:val="restart"/>
          </w:tcPr>
          <w:p w:rsidR="000B44E5" w:rsidRDefault="000B44E5" w:rsidP="000B44E5">
            <w:pPr>
              <w:jc w:val="center"/>
            </w:pPr>
            <w:r>
              <w:rPr>
                <w:rFonts w:hint="eastAsia"/>
              </w:rPr>
              <w:lastRenderedPageBreak/>
              <w:t>30</w:t>
            </w:r>
          </w:p>
        </w:tc>
        <w:tc>
          <w:tcPr>
            <w:tcW w:w="1560" w:type="dxa"/>
            <w:vMerge w:val="restart"/>
          </w:tcPr>
          <w:p w:rsidR="000B44E5" w:rsidRDefault="000B44E5" w:rsidP="000B44E5">
            <w:pPr>
              <w:jc w:val="center"/>
            </w:pPr>
          </w:p>
        </w:tc>
        <w:tc>
          <w:tcPr>
            <w:tcW w:w="1134" w:type="dxa"/>
            <w:vMerge w:val="restart"/>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违反《杭州市城市轨道交通运营管理</w:t>
            </w:r>
            <w:r w:rsidRPr="007178B9">
              <w:rPr>
                <w:rFonts w:asciiTheme="majorEastAsia" w:eastAsiaTheme="majorEastAsia" w:hAnsiTheme="majorEastAsia"/>
                <w:kern w:val="0"/>
                <w:szCs w:val="21"/>
              </w:rPr>
              <w:lastRenderedPageBreak/>
              <w:t>办法》</w:t>
            </w:r>
          </w:p>
        </w:tc>
        <w:tc>
          <w:tcPr>
            <w:tcW w:w="2268" w:type="dxa"/>
            <w:vMerge w:val="restart"/>
            <w:shd w:val="clear" w:color="auto" w:fill="auto"/>
            <w:vAlign w:val="center"/>
          </w:tcPr>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1342C0">
              <w:rPr>
                <w:rFonts w:asciiTheme="majorEastAsia" w:eastAsiaTheme="majorEastAsia" w:hAnsiTheme="majorEastAsia" w:hint="eastAsia"/>
                <w:kern w:val="0"/>
                <w:szCs w:val="21"/>
              </w:rPr>
              <w:t>第十条</w:t>
            </w:r>
            <w:r>
              <w:rPr>
                <w:rFonts w:asciiTheme="majorEastAsia" w:eastAsiaTheme="majorEastAsia" w:hAnsiTheme="majorEastAsia" w:hint="eastAsia"/>
                <w:kern w:val="0"/>
                <w:szCs w:val="21"/>
              </w:rPr>
              <w:t xml:space="preserve">第二款 </w:t>
            </w:r>
            <w:r w:rsidRPr="001342C0">
              <w:rPr>
                <w:rFonts w:asciiTheme="majorEastAsia" w:eastAsiaTheme="majorEastAsia" w:hAnsiTheme="majorEastAsia" w:hint="eastAsia"/>
                <w:kern w:val="0"/>
                <w:szCs w:val="21"/>
              </w:rPr>
              <w:t>运营单位应当在车站和列车</w:t>
            </w:r>
            <w:r w:rsidRPr="001342C0">
              <w:rPr>
                <w:rFonts w:asciiTheme="majorEastAsia" w:eastAsiaTheme="majorEastAsia" w:hAnsiTheme="majorEastAsia" w:hint="eastAsia"/>
                <w:kern w:val="0"/>
                <w:szCs w:val="21"/>
              </w:rPr>
              <w:lastRenderedPageBreak/>
              <w:t>内配置消防、防爆、反恐、报警、救援、疏散照明、逃生、防护监视等设备，并定期检查、维护和更新，保证其完好有效。</w:t>
            </w:r>
          </w:p>
          <w:p w:rsidR="000B44E5" w:rsidRPr="001342C0" w:rsidRDefault="000B44E5" w:rsidP="000B44E5">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第四十一条 运营单位应当按照市城市轨道交通突发事件应急预案，在城市轨道交通投入试运营之前，制定地震、火灾、水灾、停电、卫生防疫、反恐、防爆等各类专项应急预案，并报市交通运输行政主管部门备案。</w:t>
            </w:r>
          </w:p>
          <w:p w:rsidR="000B44E5" w:rsidRPr="001342C0" w:rsidRDefault="000B44E5" w:rsidP="000B44E5">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运营单位应当建立应急救援队伍，配备救援器材设备，储备救援物资，开展应急救援培训，定期组织应急演练。</w:t>
            </w:r>
          </w:p>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1342C0">
              <w:rPr>
                <w:rFonts w:asciiTheme="majorEastAsia" w:eastAsiaTheme="majorEastAsia" w:hAnsiTheme="majorEastAsia" w:hint="eastAsia"/>
                <w:kern w:val="0"/>
                <w:szCs w:val="21"/>
              </w:rPr>
              <w:t>市交通运输行政主管部门应当会同市安全监管、公安、城管等行政主管部门定期组织应急演练。</w:t>
            </w:r>
          </w:p>
        </w:tc>
        <w:tc>
          <w:tcPr>
            <w:tcW w:w="3402" w:type="dxa"/>
            <w:vMerge w:val="restart"/>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7178B9">
              <w:rPr>
                <w:rFonts w:asciiTheme="majorEastAsia" w:eastAsiaTheme="majorEastAsia" w:hAnsiTheme="majorEastAsia" w:hint="eastAsia"/>
                <w:kern w:val="0"/>
                <w:szCs w:val="21"/>
              </w:rPr>
              <w:t xml:space="preserve"> </w:t>
            </w:r>
            <w:r w:rsidRPr="007178B9">
              <w:rPr>
                <w:rFonts w:asciiTheme="majorEastAsia" w:eastAsiaTheme="majorEastAsia" w:hAnsiTheme="majorEastAsia"/>
                <w:kern w:val="0"/>
                <w:szCs w:val="21"/>
              </w:rPr>
              <w:t>第四十七条  运营单位有下列行为之一的，由市交通运输行政主管部门责令限期改正；逾期不</w:t>
            </w:r>
            <w:r w:rsidRPr="007178B9">
              <w:rPr>
                <w:rFonts w:asciiTheme="majorEastAsia" w:eastAsiaTheme="majorEastAsia" w:hAnsiTheme="majorEastAsia"/>
                <w:kern w:val="0"/>
                <w:szCs w:val="21"/>
              </w:rPr>
              <w:lastRenderedPageBreak/>
              <w:t>改正的，处以2000元以上1万元以下罚款：（一）违反第十条第二款，未按规定配置相关设施并保证其完好有效的；（二）违反第四十一条，未按规定制定各类专项应急预案或储备救援物资，开展应急救援培训和演练的。</w:t>
            </w:r>
          </w:p>
        </w:tc>
        <w:tc>
          <w:tcPr>
            <w:tcW w:w="1417" w:type="dxa"/>
            <w:tcBorders>
              <w:bottom w:val="single" w:sz="4" w:space="0" w:color="auto"/>
            </w:tcBorders>
          </w:tcPr>
          <w:p w:rsidR="000B44E5" w:rsidRDefault="000B44E5" w:rsidP="000B44E5">
            <w:pPr>
              <w:jc w:val="center"/>
            </w:pPr>
            <w:r>
              <w:rPr>
                <w:rFonts w:hint="eastAsia"/>
              </w:rPr>
              <w:lastRenderedPageBreak/>
              <w:t>轻微</w:t>
            </w:r>
          </w:p>
        </w:tc>
        <w:tc>
          <w:tcPr>
            <w:tcW w:w="2552" w:type="dxa"/>
            <w:tcBorders>
              <w:bottom w:val="single" w:sz="4" w:space="0" w:color="auto"/>
            </w:tcBorders>
          </w:tcPr>
          <w:p w:rsidR="000B44E5" w:rsidRDefault="000B44E5" w:rsidP="000B44E5">
            <w:pPr>
              <w:jc w:val="center"/>
            </w:pPr>
            <w:r>
              <w:rPr>
                <w:rFonts w:hint="eastAsia"/>
              </w:rPr>
              <w:t>责令</w:t>
            </w:r>
            <w:r>
              <w:t>限期改正</w:t>
            </w:r>
          </w:p>
        </w:tc>
        <w:tc>
          <w:tcPr>
            <w:tcW w:w="1166" w:type="dxa"/>
            <w:vMerge w:val="restart"/>
          </w:tcPr>
          <w:p w:rsidR="000B44E5" w:rsidRDefault="000B44E5" w:rsidP="000B44E5">
            <w:pPr>
              <w:jc w:val="center"/>
            </w:pPr>
            <w:r>
              <w:rPr>
                <w:rFonts w:hint="eastAsia"/>
              </w:rPr>
              <w:t>子项</w:t>
            </w:r>
          </w:p>
        </w:tc>
      </w:tr>
      <w:tr w:rsidR="000B44E5" w:rsidTr="008A2870">
        <w:trPr>
          <w:trHeight w:val="279"/>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Default="000B44E5" w:rsidP="000B44E5">
            <w:pPr>
              <w:jc w:val="center"/>
            </w:pPr>
            <w:r>
              <w:t>初次</w:t>
            </w:r>
            <w:r>
              <w:rPr>
                <w:rFonts w:hint="eastAsia"/>
              </w:rPr>
              <w:t>查处逾期未</w:t>
            </w:r>
            <w:r>
              <w:t>改正的</w:t>
            </w:r>
          </w:p>
          <w:p w:rsidR="000B44E5" w:rsidRPr="006E143C" w:rsidRDefault="000B44E5" w:rsidP="000B44E5">
            <w:pPr>
              <w:jc w:val="center"/>
            </w:pPr>
            <w:r w:rsidRPr="006E143C">
              <w:rPr>
                <w:rFonts w:hint="eastAsia"/>
              </w:rPr>
              <w:t>罚款</w:t>
            </w:r>
            <w:r>
              <w:t>2000</w:t>
            </w:r>
            <w:r w:rsidRPr="006E143C">
              <w:rPr>
                <w:rFonts w:hint="eastAsia"/>
              </w:rPr>
              <w:t>至</w:t>
            </w:r>
            <w:r>
              <w:t>3500</w:t>
            </w:r>
            <w:r w:rsidRPr="006E143C">
              <w:rPr>
                <w:rFonts w:hint="eastAsia"/>
              </w:rPr>
              <w:t>元</w:t>
            </w:r>
          </w:p>
        </w:tc>
        <w:tc>
          <w:tcPr>
            <w:tcW w:w="1166" w:type="dxa"/>
            <w:vMerge/>
          </w:tcPr>
          <w:p w:rsidR="000B44E5" w:rsidRDefault="000B44E5" w:rsidP="000B44E5">
            <w:pPr>
              <w:jc w:val="center"/>
            </w:pPr>
          </w:p>
        </w:tc>
      </w:tr>
      <w:tr w:rsidR="000B44E5" w:rsidTr="00BE6FAA">
        <w:trPr>
          <w:trHeight w:val="42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auto"/>
            </w:tcBorders>
          </w:tcPr>
          <w:p w:rsidR="000B44E5" w:rsidRDefault="000B44E5" w:rsidP="000B44E5">
            <w:pPr>
              <w:jc w:val="center"/>
            </w:pPr>
            <w:r>
              <w:rPr>
                <w:rFonts w:hint="eastAsia"/>
              </w:rPr>
              <w:t>一般</w:t>
            </w:r>
          </w:p>
        </w:tc>
        <w:tc>
          <w:tcPr>
            <w:tcW w:w="2552" w:type="dxa"/>
            <w:tcBorders>
              <w:top w:val="single" w:sz="4" w:space="0" w:color="000000"/>
              <w:bottom w:val="single" w:sz="4" w:space="0" w:color="auto"/>
            </w:tcBorders>
          </w:tcPr>
          <w:p w:rsidR="000B44E5" w:rsidRPr="006E143C" w:rsidRDefault="004E19E8" w:rsidP="000B44E5">
            <w:pPr>
              <w:jc w:val="center"/>
            </w:pPr>
            <w:r w:rsidRPr="007178B9">
              <w:rPr>
                <w:rFonts w:asciiTheme="majorEastAsia" w:eastAsiaTheme="majorEastAsia" w:hAnsiTheme="majorEastAsia"/>
                <w:kern w:val="0"/>
                <w:szCs w:val="21"/>
              </w:rPr>
              <w:t>逾期不改正的</w:t>
            </w:r>
            <w:r w:rsidR="000B44E5" w:rsidRPr="006E143C">
              <w:rPr>
                <w:rFonts w:hint="eastAsia"/>
              </w:rPr>
              <w:t>一年内第二次被查处</w:t>
            </w:r>
          </w:p>
          <w:p w:rsidR="000B44E5" w:rsidRDefault="000B44E5" w:rsidP="000B44E5">
            <w:pPr>
              <w:jc w:val="center"/>
            </w:pPr>
            <w:r w:rsidRPr="006E143C">
              <w:rPr>
                <w:rFonts w:hint="eastAsia"/>
              </w:rPr>
              <w:t>罚款</w:t>
            </w:r>
            <w:r>
              <w:t>4000</w:t>
            </w:r>
            <w:r w:rsidRPr="006E143C">
              <w:rPr>
                <w:rFonts w:hint="eastAsia"/>
              </w:rPr>
              <w:t>至</w:t>
            </w:r>
            <w:r>
              <w:t>5500</w:t>
            </w:r>
            <w:r w:rsidRPr="006E143C">
              <w:rPr>
                <w:rFonts w:hint="eastAsia"/>
              </w:rPr>
              <w:t>元</w:t>
            </w:r>
          </w:p>
        </w:tc>
        <w:tc>
          <w:tcPr>
            <w:tcW w:w="1166" w:type="dxa"/>
            <w:vMerge/>
          </w:tcPr>
          <w:p w:rsidR="000B44E5" w:rsidRDefault="000B44E5" w:rsidP="000B44E5">
            <w:pPr>
              <w:jc w:val="center"/>
            </w:pPr>
          </w:p>
        </w:tc>
      </w:tr>
      <w:tr w:rsidR="000B44E5" w:rsidTr="00BE6FAA">
        <w:trPr>
          <w:trHeight w:val="36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auto"/>
              <w:bottom w:val="single" w:sz="4" w:space="0" w:color="000000"/>
            </w:tcBorders>
          </w:tcPr>
          <w:p w:rsidR="000B44E5" w:rsidRDefault="000B44E5" w:rsidP="000B44E5">
            <w:pPr>
              <w:jc w:val="center"/>
            </w:pPr>
            <w:r>
              <w:rPr>
                <w:rFonts w:hint="eastAsia"/>
              </w:rPr>
              <w:t>较重</w:t>
            </w:r>
          </w:p>
        </w:tc>
        <w:tc>
          <w:tcPr>
            <w:tcW w:w="2552" w:type="dxa"/>
            <w:tcBorders>
              <w:top w:val="single" w:sz="4" w:space="0" w:color="auto"/>
              <w:bottom w:val="single" w:sz="4" w:space="0" w:color="000000"/>
            </w:tcBorders>
          </w:tcPr>
          <w:p w:rsidR="000B44E5" w:rsidRPr="006E143C" w:rsidRDefault="004E19E8" w:rsidP="000B44E5">
            <w:pPr>
              <w:jc w:val="center"/>
            </w:pPr>
            <w:r w:rsidRPr="007178B9">
              <w:rPr>
                <w:rFonts w:asciiTheme="majorEastAsia" w:eastAsiaTheme="majorEastAsia" w:hAnsiTheme="majorEastAsia"/>
                <w:kern w:val="0"/>
                <w:szCs w:val="21"/>
              </w:rPr>
              <w:t>逾期不改正的</w:t>
            </w:r>
            <w:r w:rsidR="000B44E5" w:rsidRPr="006E143C">
              <w:rPr>
                <w:rFonts w:hint="eastAsia"/>
              </w:rPr>
              <w:t>一年内</w:t>
            </w:r>
            <w:r w:rsidR="000B44E5">
              <w:rPr>
                <w:rFonts w:hint="eastAsia"/>
              </w:rPr>
              <w:t>第</w:t>
            </w:r>
            <w:r w:rsidR="000B44E5" w:rsidRPr="006E143C">
              <w:rPr>
                <w:rFonts w:hint="eastAsia"/>
              </w:rPr>
              <w:t>三次</w:t>
            </w:r>
            <w:r w:rsidR="000B44E5">
              <w:rPr>
                <w:rFonts w:hint="eastAsia"/>
              </w:rPr>
              <w:t>被查处</w:t>
            </w:r>
          </w:p>
          <w:p w:rsidR="000B44E5" w:rsidRDefault="000B44E5" w:rsidP="000B44E5">
            <w:pPr>
              <w:jc w:val="center"/>
            </w:pPr>
            <w:r w:rsidRPr="006E143C">
              <w:rPr>
                <w:rFonts w:hint="eastAsia"/>
              </w:rPr>
              <w:t>罚款</w:t>
            </w:r>
            <w:r>
              <w:t>6000</w:t>
            </w:r>
            <w:r w:rsidRPr="006E143C">
              <w:rPr>
                <w:rFonts w:hint="eastAsia"/>
              </w:rPr>
              <w:t>元至</w:t>
            </w:r>
            <w:r>
              <w:t>7500</w:t>
            </w:r>
            <w:r w:rsidRPr="006E143C">
              <w:rPr>
                <w:rFonts w:hint="eastAsia"/>
              </w:rPr>
              <w:t>元</w:t>
            </w:r>
          </w:p>
        </w:tc>
        <w:tc>
          <w:tcPr>
            <w:tcW w:w="1166" w:type="dxa"/>
            <w:vMerge/>
          </w:tcPr>
          <w:p w:rsidR="000B44E5" w:rsidRDefault="000B44E5" w:rsidP="000B44E5">
            <w:pPr>
              <w:jc w:val="center"/>
            </w:pPr>
          </w:p>
        </w:tc>
      </w:tr>
      <w:tr w:rsidR="000B44E5" w:rsidTr="008A2870">
        <w:trPr>
          <w:trHeight w:val="1215"/>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严重</w:t>
            </w:r>
          </w:p>
        </w:tc>
        <w:tc>
          <w:tcPr>
            <w:tcW w:w="2552" w:type="dxa"/>
            <w:tcBorders>
              <w:top w:val="single" w:sz="4" w:space="0" w:color="000000"/>
            </w:tcBorders>
          </w:tcPr>
          <w:p w:rsidR="000B44E5" w:rsidRPr="006E143C" w:rsidRDefault="004E19E8" w:rsidP="000B44E5">
            <w:pPr>
              <w:jc w:val="center"/>
            </w:pPr>
            <w:r w:rsidRPr="007178B9">
              <w:rPr>
                <w:rFonts w:asciiTheme="majorEastAsia" w:eastAsiaTheme="majorEastAsia" w:hAnsiTheme="majorEastAsia"/>
                <w:kern w:val="0"/>
                <w:szCs w:val="21"/>
              </w:rPr>
              <w:t>逾期不改正的</w:t>
            </w:r>
            <w:bookmarkStart w:id="0" w:name="_GoBack"/>
            <w:bookmarkEnd w:id="0"/>
            <w:r w:rsidR="000B44E5" w:rsidRPr="006E143C">
              <w:rPr>
                <w:rFonts w:hint="eastAsia"/>
              </w:rPr>
              <w:t>一年内被查处</w:t>
            </w:r>
            <w:r w:rsidR="000B44E5">
              <w:rPr>
                <w:rFonts w:hint="eastAsia"/>
              </w:rPr>
              <w:t>四</w:t>
            </w:r>
            <w:r w:rsidR="000B44E5" w:rsidRPr="006E143C">
              <w:rPr>
                <w:rFonts w:hint="eastAsia"/>
              </w:rPr>
              <w:t>次及以上或有其他严重情节的</w:t>
            </w:r>
          </w:p>
          <w:p w:rsidR="000B44E5" w:rsidRDefault="000B44E5" w:rsidP="000B44E5">
            <w:pPr>
              <w:jc w:val="center"/>
            </w:pPr>
            <w:r w:rsidRPr="006E143C">
              <w:rPr>
                <w:rFonts w:hint="eastAsia"/>
              </w:rPr>
              <w:t>罚款</w:t>
            </w:r>
            <w:r>
              <w:t>8000</w:t>
            </w:r>
            <w:r w:rsidRPr="006E143C">
              <w:rPr>
                <w:rFonts w:hint="eastAsia"/>
              </w:rPr>
              <w:t>元至</w:t>
            </w:r>
            <w:r>
              <w:t>10000</w:t>
            </w:r>
            <w:r w:rsidRPr="006E143C">
              <w:rPr>
                <w:rFonts w:hint="eastAsia"/>
              </w:rPr>
              <w:t>元</w:t>
            </w:r>
          </w:p>
        </w:tc>
        <w:tc>
          <w:tcPr>
            <w:tcW w:w="1166" w:type="dxa"/>
            <w:vMerge/>
          </w:tcPr>
          <w:p w:rsidR="000B44E5" w:rsidRDefault="000B44E5" w:rsidP="000B44E5">
            <w:pPr>
              <w:jc w:val="center"/>
            </w:pPr>
          </w:p>
        </w:tc>
      </w:tr>
      <w:tr w:rsidR="000B44E5" w:rsidTr="00E10A73">
        <w:trPr>
          <w:trHeight w:val="2684"/>
        </w:trPr>
        <w:tc>
          <w:tcPr>
            <w:tcW w:w="675" w:type="dxa"/>
            <w:vMerge w:val="restart"/>
          </w:tcPr>
          <w:p w:rsidR="000B44E5" w:rsidRDefault="000B44E5" w:rsidP="000B44E5">
            <w:pPr>
              <w:jc w:val="center"/>
            </w:pPr>
            <w:r>
              <w:rPr>
                <w:rFonts w:hint="eastAsia"/>
              </w:rPr>
              <w:lastRenderedPageBreak/>
              <w:t>31</w:t>
            </w:r>
          </w:p>
        </w:tc>
        <w:tc>
          <w:tcPr>
            <w:tcW w:w="1560" w:type="dxa"/>
            <w:vMerge w:val="restart"/>
          </w:tcPr>
          <w:p w:rsidR="000B44E5" w:rsidRDefault="000B44E5" w:rsidP="000B44E5">
            <w:pPr>
              <w:jc w:val="center"/>
            </w:pPr>
          </w:p>
        </w:tc>
        <w:tc>
          <w:tcPr>
            <w:tcW w:w="1134" w:type="dxa"/>
            <w:vMerge w:val="restart"/>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违反《杭州市城市轨道交通运营管理办法》</w:t>
            </w:r>
          </w:p>
        </w:tc>
        <w:tc>
          <w:tcPr>
            <w:tcW w:w="2268" w:type="dxa"/>
            <w:vMerge w:val="restart"/>
            <w:shd w:val="clear" w:color="auto" w:fill="auto"/>
            <w:vAlign w:val="center"/>
          </w:tcPr>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《杭州市城市轨道交通运营管理办法》</w:t>
            </w:r>
            <w:r w:rsidRPr="004511B6">
              <w:rPr>
                <w:rFonts w:asciiTheme="majorEastAsia" w:eastAsiaTheme="majorEastAsia" w:hAnsiTheme="majorEastAsia" w:hint="eastAsia"/>
                <w:kern w:val="0"/>
                <w:szCs w:val="21"/>
              </w:rPr>
              <w:t>第二十六条 作业单位在城市轨道交通控制保护区内进行下列作业时，应当制定城市轨道交通保护专项施工方案，在征得运营单位同意并依法办理有关行政许可手续后方可按方案施工:</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（一）新建、改建、拆除道路、建筑物、构筑物；</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（二）从事基坑（槽）开挖、顶进、爆破、桩基础施工、灌浆、喷锚、勘察、钻探、打桩、降低地下水位等可能影响城市轨道交通运营及设施安全的作业；</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（三）敷设、埋设、架设排污、排水、泄洪沟渠及电力隧道、高压线路等管线和其他需跨越或横穿城市轨道交通的设施；</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（四）开挖河道水渠、打井取水；</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（五）在过江、过河隧道段水域抛锚、拖锚或从事疏浚作业、采石挖沙等作业；</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lastRenderedPageBreak/>
              <w:t>（六）堆物、取土等大面积增加或减少载荷的活动；</w:t>
            </w:r>
          </w:p>
          <w:p w:rsidR="000B44E5" w:rsidRPr="004511B6"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（七）其他可能危害城市轨道交通设施的活动。</w:t>
            </w:r>
          </w:p>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上述作业对城市轨道交通安全运营有较大影响的，作业单位应当在征求运营单位意见前，组织专家对轨道交通保护专项施工方案进行审查论证，并在施工过程中委托专业机构对作业影响区域进行动态监测。</w:t>
            </w:r>
          </w:p>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4511B6">
              <w:rPr>
                <w:rFonts w:asciiTheme="majorEastAsia" w:eastAsiaTheme="majorEastAsia" w:hAnsiTheme="majorEastAsia" w:hint="eastAsia"/>
                <w:kern w:val="0"/>
                <w:szCs w:val="21"/>
              </w:rPr>
              <w:t>第二十七条 作业单位在保护区内作业前，应当与运营单位签订相关安全协议，落实轨道交通保护专项施工方案中各作业分项的责任单位、责任人及专项费用。作业过程中出现危及城市轨道交通运营安全情况的，应当立即停止作业、采取相应的安全防护措施，并向运营单位和市交通运输行政主管部门报告。作业结束后，作业单位应当通知运营单位，共同确定是否终止各项防护和监测措</w:t>
            </w:r>
            <w:r w:rsidRPr="004511B6">
              <w:rPr>
                <w:rFonts w:asciiTheme="majorEastAsia" w:eastAsiaTheme="majorEastAsia" w:hAnsiTheme="majorEastAsia" w:hint="eastAsia"/>
                <w:kern w:val="0"/>
                <w:szCs w:val="21"/>
              </w:rPr>
              <w:lastRenderedPageBreak/>
              <w:t>施。</w:t>
            </w:r>
          </w:p>
        </w:tc>
        <w:tc>
          <w:tcPr>
            <w:tcW w:w="3402" w:type="dxa"/>
            <w:vMerge w:val="restart"/>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7178B9">
              <w:rPr>
                <w:rFonts w:asciiTheme="majorEastAsia" w:eastAsiaTheme="majorEastAsia" w:hAnsiTheme="majorEastAsia" w:hint="eastAsia"/>
                <w:kern w:val="0"/>
                <w:szCs w:val="21"/>
              </w:rPr>
              <w:t xml:space="preserve"> </w:t>
            </w:r>
            <w:r w:rsidRPr="007178B9">
              <w:rPr>
                <w:rFonts w:asciiTheme="majorEastAsia" w:eastAsiaTheme="majorEastAsia" w:hAnsiTheme="majorEastAsia"/>
                <w:kern w:val="0"/>
                <w:szCs w:val="21"/>
              </w:rPr>
              <w:t>第四十九条　作业单位有下列行为之一的，由市交通运输行政主管部门责令限期改正，并处1万元以上10万元以下罚款，可抄告建设、城乡规划等相关行政主管部门：（一）违反第二十六条第一款，未按规定制定城市轨道交通保护专项施工方案并取得运营单位同意的；（二）违反第二十六条第二款，未按规定组织专家对专项施工方案进行审查论证并委托专业机构对作业影响区域进行动态监测的；（三）违反第二十七条，未按规定落实相关作业要求的。</w:t>
            </w:r>
          </w:p>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前款所列违法行为造成损失的，由作业单位依法承担赔偿责任。</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Default="000B44E5" w:rsidP="000B44E5">
            <w:pPr>
              <w:jc w:val="center"/>
            </w:pPr>
            <w:r>
              <w:t>初次</w:t>
            </w:r>
            <w:r>
              <w:rPr>
                <w:rFonts w:hint="eastAsia"/>
              </w:rPr>
              <w:t>查处</w:t>
            </w:r>
          </w:p>
          <w:p w:rsidR="000B44E5" w:rsidRPr="006E143C" w:rsidRDefault="000B44E5" w:rsidP="000B44E5">
            <w:pPr>
              <w:jc w:val="center"/>
            </w:pPr>
            <w:r w:rsidRPr="006E143C">
              <w:rPr>
                <w:rFonts w:hint="eastAsia"/>
              </w:rPr>
              <w:t>罚款</w:t>
            </w:r>
            <w:r>
              <w:t>10000</w:t>
            </w:r>
            <w:r w:rsidRPr="006E143C">
              <w:rPr>
                <w:rFonts w:hint="eastAsia"/>
              </w:rPr>
              <w:t>至</w:t>
            </w:r>
            <w:r>
              <w:t>28000</w:t>
            </w:r>
            <w:r w:rsidRPr="006E143C">
              <w:rPr>
                <w:rFonts w:hint="eastAsia"/>
              </w:rPr>
              <w:t>元</w:t>
            </w:r>
          </w:p>
        </w:tc>
        <w:tc>
          <w:tcPr>
            <w:tcW w:w="1166" w:type="dxa"/>
            <w:vMerge w:val="restart"/>
          </w:tcPr>
          <w:p w:rsidR="000B44E5" w:rsidRDefault="000B44E5" w:rsidP="000B44E5">
            <w:pPr>
              <w:jc w:val="center"/>
            </w:pPr>
            <w:r>
              <w:rPr>
                <w:rFonts w:hint="eastAsia"/>
              </w:rPr>
              <w:t>子项</w:t>
            </w:r>
          </w:p>
        </w:tc>
      </w:tr>
      <w:tr w:rsidR="000B44E5" w:rsidTr="008A2870">
        <w:trPr>
          <w:trHeight w:val="936"/>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一般</w:t>
            </w:r>
          </w:p>
        </w:tc>
        <w:tc>
          <w:tcPr>
            <w:tcW w:w="2552" w:type="dxa"/>
            <w:tcBorders>
              <w:top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37000</w:t>
            </w:r>
            <w:r w:rsidRPr="006E143C">
              <w:rPr>
                <w:rFonts w:hint="eastAsia"/>
              </w:rPr>
              <w:t>至</w:t>
            </w:r>
            <w:r>
              <w:t>55000</w:t>
            </w:r>
            <w:r w:rsidRPr="006E143C">
              <w:rPr>
                <w:rFonts w:hint="eastAsia"/>
              </w:rPr>
              <w:t>元</w:t>
            </w:r>
          </w:p>
          <w:p w:rsidR="000B44E5" w:rsidRDefault="000B44E5" w:rsidP="000B44E5">
            <w:pPr>
              <w:jc w:val="center"/>
            </w:pPr>
          </w:p>
        </w:tc>
        <w:tc>
          <w:tcPr>
            <w:tcW w:w="1166" w:type="dxa"/>
            <w:vMerge/>
          </w:tcPr>
          <w:p w:rsidR="000B44E5" w:rsidRDefault="000B44E5" w:rsidP="000B44E5">
            <w:pPr>
              <w:jc w:val="center"/>
            </w:pPr>
          </w:p>
        </w:tc>
      </w:tr>
      <w:tr w:rsidR="000B44E5" w:rsidTr="00E10A73">
        <w:trPr>
          <w:trHeight w:val="1028"/>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Default="000B44E5" w:rsidP="000B44E5">
            <w:pPr>
              <w:jc w:val="center"/>
            </w:pPr>
            <w:r w:rsidRPr="00802268">
              <w:rPr>
                <w:rFonts w:hint="eastAsia"/>
              </w:rPr>
              <w:t>一年内被查处三次及以上或有其他严重情节的</w:t>
            </w:r>
          </w:p>
          <w:p w:rsidR="000B44E5" w:rsidRDefault="000B44E5" w:rsidP="000B44E5">
            <w:pPr>
              <w:jc w:val="center"/>
            </w:pPr>
            <w:r w:rsidRPr="006E143C">
              <w:rPr>
                <w:rFonts w:hint="eastAsia"/>
              </w:rPr>
              <w:t>罚款</w:t>
            </w:r>
            <w:r>
              <w:t>82000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D81211">
        <w:trPr>
          <w:trHeight w:val="975"/>
        </w:trPr>
        <w:tc>
          <w:tcPr>
            <w:tcW w:w="675" w:type="dxa"/>
            <w:vMerge w:val="restart"/>
          </w:tcPr>
          <w:p w:rsidR="000B44E5" w:rsidRDefault="000B44E5" w:rsidP="000B44E5">
            <w:pPr>
              <w:jc w:val="center"/>
            </w:pPr>
            <w:r>
              <w:rPr>
                <w:rFonts w:hint="eastAsia"/>
              </w:rPr>
              <w:lastRenderedPageBreak/>
              <w:t>32</w:t>
            </w:r>
          </w:p>
        </w:tc>
        <w:tc>
          <w:tcPr>
            <w:tcW w:w="1560" w:type="dxa"/>
            <w:vMerge w:val="restart"/>
          </w:tcPr>
          <w:p w:rsidR="000B44E5" w:rsidRDefault="000B44E5" w:rsidP="000B44E5">
            <w:pPr>
              <w:jc w:val="center"/>
            </w:pPr>
          </w:p>
        </w:tc>
        <w:tc>
          <w:tcPr>
            <w:tcW w:w="1134" w:type="dxa"/>
            <w:vMerge w:val="restart"/>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违反《杭州市城市轨道交通运营管理办法》</w:t>
            </w:r>
          </w:p>
        </w:tc>
        <w:tc>
          <w:tcPr>
            <w:tcW w:w="2268" w:type="dxa"/>
            <w:vMerge w:val="restart"/>
            <w:shd w:val="clear" w:color="auto" w:fill="auto"/>
            <w:vAlign w:val="center"/>
          </w:tcPr>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《杭州市城市轨道交通运营管理办法》</w:t>
            </w:r>
            <w:r w:rsidRPr="0009612C">
              <w:rPr>
                <w:rFonts w:asciiTheme="majorEastAsia" w:eastAsiaTheme="majorEastAsia" w:hAnsiTheme="majorEastAsia" w:hint="eastAsia"/>
                <w:kern w:val="0"/>
                <w:szCs w:val="21"/>
              </w:rPr>
              <w:t>第二十八条 运营单位在不停运的情况下对城市轨道交通进行扩建、改建和设施改造对运营安全有重大影响，或进行重大扩建、改建和设施改造的，应当制定安全防护方案，并报市交通运输行政主管部门备案。</w:t>
            </w:r>
          </w:p>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09612C">
              <w:rPr>
                <w:rFonts w:asciiTheme="majorEastAsia" w:eastAsiaTheme="majorEastAsia" w:hAnsiTheme="majorEastAsia" w:hint="eastAsia"/>
                <w:kern w:val="0"/>
                <w:szCs w:val="21"/>
              </w:rPr>
              <w:t>第二十九条</w:t>
            </w:r>
            <w:r>
              <w:rPr>
                <w:rFonts w:asciiTheme="majorEastAsia" w:eastAsiaTheme="majorEastAsia" w:hAnsiTheme="majorEastAsia" w:hint="eastAsia"/>
                <w:kern w:val="0"/>
                <w:szCs w:val="21"/>
              </w:rPr>
              <w:t>第一款</w:t>
            </w:r>
            <w:r w:rsidRPr="0009612C">
              <w:rPr>
                <w:rFonts w:asciiTheme="majorEastAsia" w:eastAsiaTheme="majorEastAsia" w:hAnsiTheme="majorEastAsia" w:hint="eastAsia"/>
                <w:kern w:val="0"/>
                <w:szCs w:val="21"/>
              </w:rPr>
              <w:t xml:space="preserve"> 运营单位应当对城市轨道交通地面线路、车辆段、停车场实行封闭管理，对高架线路设施设置警示标志。</w:t>
            </w:r>
          </w:p>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09612C">
              <w:rPr>
                <w:rFonts w:asciiTheme="majorEastAsia" w:eastAsiaTheme="majorEastAsia" w:hAnsiTheme="majorEastAsia" w:hint="eastAsia"/>
                <w:kern w:val="0"/>
                <w:szCs w:val="21"/>
              </w:rPr>
              <w:t>第三十二条</w:t>
            </w:r>
            <w:r>
              <w:rPr>
                <w:rFonts w:asciiTheme="majorEastAsia" w:eastAsiaTheme="majorEastAsia" w:hAnsiTheme="majorEastAsia" w:hint="eastAsia"/>
                <w:kern w:val="0"/>
                <w:szCs w:val="21"/>
              </w:rPr>
              <w:t>第一款</w:t>
            </w:r>
            <w:r w:rsidRPr="0009612C">
              <w:rPr>
                <w:rFonts w:asciiTheme="majorEastAsia" w:eastAsiaTheme="majorEastAsia" w:hAnsiTheme="majorEastAsia" w:hint="eastAsia"/>
                <w:kern w:val="0"/>
                <w:szCs w:val="21"/>
              </w:rPr>
              <w:t xml:space="preserve"> 运营单位应当积极应用信息化技术，组织人员对控制保护区和特别保护区进行巡查，并将巡查情况定期报告市交通运输行政主管部门。</w:t>
            </w:r>
          </w:p>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09612C">
              <w:rPr>
                <w:rFonts w:asciiTheme="majorEastAsia" w:eastAsiaTheme="majorEastAsia" w:hAnsiTheme="majorEastAsia" w:hint="eastAsia"/>
                <w:kern w:val="0"/>
                <w:szCs w:val="21"/>
              </w:rPr>
              <w:t>第四十三条</w:t>
            </w:r>
            <w:r>
              <w:rPr>
                <w:rFonts w:asciiTheme="majorEastAsia" w:eastAsiaTheme="majorEastAsia" w:hAnsiTheme="majorEastAsia" w:hint="eastAsia"/>
                <w:kern w:val="0"/>
                <w:szCs w:val="21"/>
              </w:rPr>
              <w:t>第一款</w:t>
            </w:r>
            <w:r w:rsidRPr="0009612C">
              <w:rPr>
                <w:rFonts w:asciiTheme="majorEastAsia" w:eastAsiaTheme="majorEastAsia" w:hAnsiTheme="majorEastAsia" w:hint="eastAsia"/>
                <w:kern w:val="0"/>
                <w:szCs w:val="21"/>
              </w:rPr>
              <w:t xml:space="preserve"> 遇有自然灾害、恶劣气象条件或发生生产安全事故、其他突发</w:t>
            </w:r>
            <w:r w:rsidRPr="0009612C">
              <w:rPr>
                <w:rFonts w:asciiTheme="majorEastAsia" w:eastAsiaTheme="majorEastAsia" w:hAnsiTheme="majorEastAsia" w:hint="eastAsia"/>
                <w:kern w:val="0"/>
                <w:szCs w:val="21"/>
              </w:rPr>
              <w:lastRenderedPageBreak/>
              <w:t>事件时，运营单位应当启动应急预案，按照操作规程进行安全处置，并组织乘客疏散，迅速采取措施，避免和减少人员伤亡、财产损失，同时向市交通运输行政主管部门、市公安机关及有关行政主管部门报告。暂停运营或暂停部分路段运营的，运营单位应当及时向社会公告，市交通运输行政主管部门应当做好客运协调和安排工作。</w:t>
            </w:r>
          </w:p>
        </w:tc>
        <w:tc>
          <w:tcPr>
            <w:tcW w:w="3402" w:type="dxa"/>
            <w:vMerge w:val="restart"/>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7178B9">
              <w:rPr>
                <w:rFonts w:asciiTheme="majorEastAsia" w:eastAsiaTheme="majorEastAsia" w:hAnsiTheme="majorEastAsia" w:hint="eastAsia"/>
                <w:kern w:val="0"/>
                <w:szCs w:val="21"/>
              </w:rPr>
              <w:t xml:space="preserve"> </w:t>
            </w:r>
            <w:r w:rsidRPr="007178B9">
              <w:rPr>
                <w:rFonts w:asciiTheme="majorEastAsia" w:eastAsiaTheme="majorEastAsia" w:hAnsiTheme="majorEastAsia"/>
                <w:kern w:val="0"/>
                <w:szCs w:val="21"/>
              </w:rPr>
              <w:t>第五十条　运营单位有下列行为之一的，由市交通运输行政主管部门责令限期改正，逾期不改正的，处1万元以上10万元以下罚款：（一）违反第二十八条，未按规定制定安全防护方案并报市交通运输行政主管部门备案的；（二）违反第二十九条第一款，未按规定实行封闭管理、设置警示标志的；（三）违反第三十二条第一款，未按规定组织巡查并定期报告的。</w:t>
            </w:r>
          </w:p>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运营单位违反第四十三条第一款，未按规定做好突发事件处置工作的，由市交通运输行政主管部门责令立即改正，并处1万元以上10万元以下罚款。</w:t>
            </w:r>
          </w:p>
        </w:tc>
        <w:tc>
          <w:tcPr>
            <w:tcW w:w="1417" w:type="dxa"/>
            <w:tcBorders>
              <w:bottom w:val="single" w:sz="4" w:space="0" w:color="auto"/>
            </w:tcBorders>
          </w:tcPr>
          <w:p w:rsidR="000B44E5" w:rsidRDefault="000B44E5" w:rsidP="000B44E5">
            <w:pPr>
              <w:jc w:val="center"/>
            </w:pPr>
            <w:r>
              <w:rPr>
                <w:rFonts w:hint="eastAsia"/>
              </w:rPr>
              <w:t>轻微</w:t>
            </w:r>
          </w:p>
        </w:tc>
        <w:tc>
          <w:tcPr>
            <w:tcW w:w="2552" w:type="dxa"/>
            <w:tcBorders>
              <w:bottom w:val="single" w:sz="4" w:space="0" w:color="auto"/>
            </w:tcBorders>
          </w:tcPr>
          <w:p w:rsidR="000B44E5" w:rsidRDefault="000B44E5" w:rsidP="000B44E5">
            <w:pPr>
              <w:jc w:val="center"/>
            </w:pPr>
            <w:r>
              <w:rPr>
                <w:rFonts w:hint="eastAsia"/>
              </w:rPr>
              <w:t>责令</w:t>
            </w:r>
            <w:r>
              <w:t>限期改正</w:t>
            </w:r>
          </w:p>
        </w:tc>
        <w:tc>
          <w:tcPr>
            <w:tcW w:w="1166" w:type="dxa"/>
            <w:vMerge w:val="restart"/>
          </w:tcPr>
          <w:p w:rsidR="000B44E5" w:rsidRDefault="000B44E5" w:rsidP="000B44E5">
            <w:pPr>
              <w:jc w:val="center"/>
            </w:pPr>
            <w:r>
              <w:rPr>
                <w:rFonts w:hint="eastAsia"/>
              </w:rPr>
              <w:t>子项</w:t>
            </w:r>
          </w:p>
        </w:tc>
      </w:tr>
      <w:tr w:rsidR="000B44E5" w:rsidTr="008A2870">
        <w:trPr>
          <w:trHeight w:val="975"/>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Default="004E19E8" w:rsidP="000B44E5">
            <w:pPr>
              <w:jc w:val="center"/>
            </w:pPr>
            <w:r w:rsidRPr="007178B9">
              <w:rPr>
                <w:rFonts w:asciiTheme="majorEastAsia" w:eastAsiaTheme="majorEastAsia" w:hAnsiTheme="majorEastAsia"/>
                <w:kern w:val="0"/>
                <w:szCs w:val="21"/>
              </w:rPr>
              <w:t>逾期不改正的</w:t>
            </w:r>
            <w:r>
              <w:rPr>
                <w:rFonts w:asciiTheme="majorEastAsia" w:eastAsiaTheme="majorEastAsia" w:hAnsiTheme="majorEastAsia" w:hint="eastAsia"/>
                <w:kern w:val="0"/>
                <w:szCs w:val="21"/>
              </w:rPr>
              <w:t>，</w:t>
            </w:r>
            <w:r w:rsidR="000B44E5">
              <w:t>初次</w:t>
            </w:r>
            <w:r w:rsidR="000B44E5">
              <w:rPr>
                <w:rFonts w:hint="eastAsia"/>
              </w:rPr>
              <w:t>查处</w:t>
            </w:r>
          </w:p>
          <w:p w:rsidR="000B44E5" w:rsidRPr="006E143C" w:rsidRDefault="000B44E5" w:rsidP="000B44E5">
            <w:pPr>
              <w:jc w:val="center"/>
            </w:pPr>
            <w:r w:rsidRPr="006E143C">
              <w:rPr>
                <w:rFonts w:hint="eastAsia"/>
              </w:rPr>
              <w:t>罚款</w:t>
            </w:r>
            <w:r>
              <w:t>10000</w:t>
            </w:r>
            <w:r w:rsidRPr="006E143C">
              <w:rPr>
                <w:rFonts w:hint="eastAsia"/>
              </w:rPr>
              <w:t>至</w:t>
            </w:r>
            <w:r>
              <w:t>28000</w:t>
            </w:r>
            <w:r w:rsidRPr="006E143C">
              <w:rPr>
                <w:rFonts w:hint="eastAsia"/>
              </w:rPr>
              <w:t>元</w:t>
            </w:r>
          </w:p>
        </w:tc>
        <w:tc>
          <w:tcPr>
            <w:tcW w:w="1166" w:type="dxa"/>
            <w:vMerge/>
          </w:tcPr>
          <w:p w:rsidR="000B44E5" w:rsidRDefault="000B44E5" w:rsidP="000B44E5">
            <w:pPr>
              <w:jc w:val="center"/>
            </w:pPr>
          </w:p>
        </w:tc>
      </w:tr>
      <w:tr w:rsidR="000B44E5" w:rsidTr="008A2870">
        <w:trPr>
          <w:trHeight w:val="1215"/>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一般</w:t>
            </w:r>
          </w:p>
        </w:tc>
        <w:tc>
          <w:tcPr>
            <w:tcW w:w="2552" w:type="dxa"/>
            <w:tcBorders>
              <w:top w:val="single" w:sz="4" w:space="0" w:color="000000"/>
            </w:tcBorders>
          </w:tcPr>
          <w:p w:rsidR="000B44E5" w:rsidRPr="006E143C" w:rsidRDefault="004E19E8" w:rsidP="000B44E5">
            <w:pPr>
              <w:jc w:val="center"/>
            </w:pPr>
            <w:r w:rsidRPr="007178B9">
              <w:rPr>
                <w:rFonts w:asciiTheme="majorEastAsia" w:eastAsiaTheme="majorEastAsia" w:hAnsiTheme="majorEastAsia"/>
                <w:kern w:val="0"/>
                <w:szCs w:val="21"/>
              </w:rPr>
              <w:t>逾期不改正的</w:t>
            </w:r>
            <w:r>
              <w:rPr>
                <w:rFonts w:asciiTheme="majorEastAsia" w:eastAsiaTheme="majorEastAsia" w:hAnsiTheme="majorEastAsia" w:hint="eastAsia"/>
                <w:kern w:val="0"/>
                <w:szCs w:val="21"/>
              </w:rPr>
              <w:t>，</w:t>
            </w:r>
            <w:r w:rsidR="000B44E5" w:rsidRPr="006E143C">
              <w:rPr>
                <w:rFonts w:hint="eastAsia"/>
              </w:rPr>
              <w:t>一年内第二次被查处</w:t>
            </w:r>
          </w:p>
          <w:p w:rsidR="000B44E5" w:rsidRDefault="000B44E5" w:rsidP="000B44E5">
            <w:pPr>
              <w:jc w:val="center"/>
            </w:pPr>
            <w:r w:rsidRPr="006E143C">
              <w:rPr>
                <w:rFonts w:hint="eastAsia"/>
              </w:rPr>
              <w:t>罚款</w:t>
            </w:r>
            <w:r>
              <w:t>37000</w:t>
            </w:r>
            <w:r w:rsidRPr="006E143C">
              <w:rPr>
                <w:rFonts w:hint="eastAsia"/>
              </w:rPr>
              <w:t>至</w:t>
            </w:r>
            <w:r>
              <w:t>55000</w:t>
            </w:r>
            <w:r w:rsidRPr="006E143C">
              <w:rPr>
                <w:rFonts w:hint="eastAsia"/>
              </w:rPr>
              <w:t>元</w:t>
            </w:r>
          </w:p>
          <w:p w:rsidR="000B44E5" w:rsidRDefault="000B44E5" w:rsidP="000B44E5">
            <w:pPr>
              <w:jc w:val="center"/>
            </w:pPr>
          </w:p>
        </w:tc>
        <w:tc>
          <w:tcPr>
            <w:tcW w:w="1166" w:type="dxa"/>
            <w:vMerge/>
          </w:tcPr>
          <w:p w:rsidR="000B44E5" w:rsidRDefault="000B44E5" w:rsidP="000B44E5">
            <w:pPr>
              <w:jc w:val="center"/>
            </w:pPr>
          </w:p>
        </w:tc>
      </w:tr>
      <w:tr w:rsidR="000B44E5" w:rsidTr="008A2870">
        <w:trPr>
          <w:trHeight w:val="1875"/>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4E19E8" w:rsidP="000B44E5">
            <w:pPr>
              <w:jc w:val="center"/>
            </w:pPr>
            <w:r w:rsidRPr="007178B9">
              <w:rPr>
                <w:rFonts w:asciiTheme="majorEastAsia" w:eastAsiaTheme="majorEastAsia" w:hAnsiTheme="majorEastAsia"/>
                <w:kern w:val="0"/>
                <w:szCs w:val="21"/>
              </w:rPr>
              <w:t>逾期不改正的</w:t>
            </w:r>
            <w:r>
              <w:rPr>
                <w:rFonts w:asciiTheme="majorEastAsia" w:eastAsiaTheme="majorEastAsia" w:hAnsiTheme="majorEastAsia" w:hint="eastAsia"/>
                <w:kern w:val="0"/>
                <w:szCs w:val="21"/>
              </w:rPr>
              <w:t>，</w:t>
            </w:r>
            <w:r w:rsidR="000B44E5" w:rsidRPr="00802268">
              <w:rPr>
                <w:rFonts w:hint="eastAsia"/>
              </w:rPr>
              <w:t>一年内被查处三次及以上或有其他严重情节的</w:t>
            </w:r>
          </w:p>
          <w:p w:rsidR="000B44E5" w:rsidRDefault="000B44E5" w:rsidP="000B44E5">
            <w:pPr>
              <w:jc w:val="center"/>
            </w:pPr>
            <w:r w:rsidRPr="006E143C">
              <w:rPr>
                <w:rFonts w:hint="eastAsia"/>
              </w:rPr>
              <w:t>罚款</w:t>
            </w:r>
            <w:r>
              <w:t>82000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8A2870">
        <w:trPr>
          <w:trHeight w:val="630"/>
        </w:trPr>
        <w:tc>
          <w:tcPr>
            <w:tcW w:w="675" w:type="dxa"/>
            <w:vMerge w:val="restart"/>
          </w:tcPr>
          <w:p w:rsidR="000B44E5" w:rsidRDefault="000B44E5" w:rsidP="000B44E5">
            <w:pPr>
              <w:jc w:val="center"/>
            </w:pPr>
            <w:r>
              <w:rPr>
                <w:rFonts w:hint="eastAsia"/>
              </w:rPr>
              <w:lastRenderedPageBreak/>
              <w:t>33</w:t>
            </w:r>
          </w:p>
        </w:tc>
        <w:tc>
          <w:tcPr>
            <w:tcW w:w="1560" w:type="dxa"/>
            <w:vMerge w:val="restart"/>
          </w:tcPr>
          <w:p w:rsidR="000B44E5" w:rsidRDefault="000B44E5" w:rsidP="000B44E5">
            <w:pPr>
              <w:jc w:val="center"/>
            </w:pPr>
          </w:p>
        </w:tc>
        <w:tc>
          <w:tcPr>
            <w:tcW w:w="1134" w:type="dxa"/>
            <w:vMerge w:val="restart"/>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违反《杭州市城市轨道交通运营管理办法》</w:t>
            </w:r>
          </w:p>
        </w:tc>
        <w:tc>
          <w:tcPr>
            <w:tcW w:w="2268" w:type="dxa"/>
            <w:vMerge w:val="restart"/>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《杭州市城市轨道交通运营管理办法》</w:t>
            </w:r>
            <w:r w:rsidRPr="0009612C">
              <w:rPr>
                <w:rFonts w:asciiTheme="majorEastAsia" w:eastAsiaTheme="majorEastAsia" w:hAnsiTheme="majorEastAsia" w:hint="eastAsia"/>
                <w:kern w:val="0"/>
                <w:szCs w:val="21"/>
              </w:rPr>
              <w:t>第二十九条</w:t>
            </w:r>
            <w:r>
              <w:rPr>
                <w:rFonts w:asciiTheme="majorEastAsia" w:eastAsiaTheme="majorEastAsia" w:hAnsiTheme="majorEastAsia" w:hint="eastAsia"/>
                <w:kern w:val="0"/>
                <w:szCs w:val="21"/>
              </w:rPr>
              <w:t xml:space="preserve">第二款 </w:t>
            </w:r>
            <w:r w:rsidRPr="0009612C">
              <w:rPr>
                <w:rFonts w:asciiTheme="majorEastAsia" w:eastAsiaTheme="majorEastAsia" w:hAnsiTheme="majorEastAsia" w:hint="eastAsia"/>
                <w:kern w:val="0"/>
                <w:szCs w:val="21"/>
              </w:rPr>
              <w:t>高架线路桥下空间应当设置隔离设施或按隔离要求进行绿化。因公共利益需要对高架线路桥下空间进行使用的，不得影响城市轨道交通运营安全，并应当为高架线路设施日常检查、检测和养护维修预留条件。</w:t>
            </w:r>
          </w:p>
        </w:tc>
        <w:tc>
          <w:tcPr>
            <w:tcW w:w="3402" w:type="dxa"/>
            <w:vMerge w:val="restart"/>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t>《杭州市城市轨道交通运营管理办法》</w:t>
            </w:r>
            <w:r w:rsidRPr="007178B9">
              <w:rPr>
                <w:rFonts w:asciiTheme="majorEastAsia" w:eastAsiaTheme="majorEastAsia" w:hAnsiTheme="majorEastAsia" w:hint="eastAsia"/>
                <w:kern w:val="0"/>
                <w:szCs w:val="21"/>
              </w:rPr>
              <w:t xml:space="preserve"> </w:t>
            </w:r>
            <w:r w:rsidRPr="007178B9">
              <w:rPr>
                <w:rFonts w:asciiTheme="majorEastAsia" w:eastAsiaTheme="majorEastAsia" w:hAnsiTheme="majorEastAsia"/>
                <w:kern w:val="0"/>
                <w:szCs w:val="21"/>
              </w:rPr>
              <w:t>第五十一条　违反本条例第二十九条第二款规定，使用高架桥下空间时危害轨道交通运营安全的，由市交通行政主管部门责令限期改正，并可对单位处1万元以上5万元以下的罚款，对个人处500元以上2000元以下的罚款。</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Default="000B44E5" w:rsidP="000B44E5">
            <w:pPr>
              <w:jc w:val="center"/>
            </w:pPr>
            <w:r>
              <w:t>初次</w:t>
            </w:r>
            <w:r>
              <w:rPr>
                <w:rFonts w:hint="eastAsia"/>
              </w:rPr>
              <w:t>查处</w:t>
            </w:r>
            <w:r>
              <w:t>的</w:t>
            </w:r>
          </w:p>
          <w:p w:rsidR="000B44E5" w:rsidRPr="006E143C" w:rsidRDefault="000B44E5" w:rsidP="000B44E5">
            <w:pPr>
              <w:jc w:val="center"/>
            </w:pPr>
            <w:r>
              <w:rPr>
                <w:rFonts w:hint="eastAsia"/>
              </w:rPr>
              <w:t>对</w:t>
            </w:r>
            <w:r>
              <w:t>单位</w:t>
            </w:r>
            <w:r w:rsidRPr="006E143C">
              <w:rPr>
                <w:rFonts w:hint="eastAsia"/>
              </w:rPr>
              <w:t>罚款</w:t>
            </w:r>
            <w:r>
              <w:t>10000</w:t>
            </w:r>
            <w:r w:rsidRPr="006E143C">
              <w:rPr>
                <w:rFonts w:hint="eastAsia"/>
              </w:rPr>
              <w:t>至</w:t>
            </w:r>
            <w:r>
              <w:t>18000</w:t>
            </w:r>
            <w:r w:rsidRPr="006E143C">
              <w:rPr>
                <w:rFonts w:hint="eastAsia"/>
              </w:rPr>
              <w:t>元</w:t>
            </w:r>
            <w:r>
              <w:rPr>
                <w:rFonts w:hint="eastAsia"/>
              </w:rPr>
              <w:t>，</w:t>
            </w:r>
            <w:r>
              <w:t>对个人罚款</w:t>
            </w:r>
            <w:r>
              <w:t>500</w:t>
            </w:r>
            <w:r w:rsidRPr="006E143C">
              <w:rPr>
                <w:rFonts w:hint="eastAsia"/>
              </w:rPr>
              <w:t>至</w:t>
            </w:r>
            <w:r>
              <w:t>800</w:t>
            </w:r>
            <w:r w:rsidRPr="006E143C">
              <w:rPr>
                <w:rFonts w:hint="eastAsia"/>
              </w:rPr>
              <w:t>元</w:t>
            </w:r>
          </w:p>
        </w:tc>
        <w:tc>
          <w:tcPr>
            <w:tcW w:w="1166" w:type="dxa"/>
            <w:vMerge w:val="restart"/>
          </w:tcPr>
          <w:p w:rsidR="000B44E5" w:rsidRDefault="000B44E5" w:rsidP="000B44E5">
            <w:pPr>
              <w:jc w:val="center"/>
            </w:pPr>
            <w:r>
              <w:rPr>
                <w:rFonts w:hint="eastAsia"/>
              </w:rPr>
              <w:t>子项</w:t>
            </w:r>
          </w:p>
        </w:tc>
      </w:tr>
      <w:tr w:rsidR="000B44E5" w:rsidTr="008A2870">
        <w:trPr>
          <w:trHeight w:val="75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一般</w:t>
            </w:r>
          </w:p>
        </w:tc>
        <w:tc>
          <w:tcPr>
            <w:tcW w:w="2552" w:type="dxa"/>
            <w:tcBorders>
              <w:top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25000</w:t>
            </w:r>
            <w:r w:rsidRPr="006E143C">
              <w:rPr>
                <w:rFonts w:hint="eastAsia"/>
              </w:rPr>
              <w:t>至</w:t>
            </w:r>
            <w:r>
              <w:t>32000</w:t>
            </w:r>
            <w:r w:rsidRPr="006E143C">
              <w:rPr>
                <w:rFonts w:hint="eastAsia"/>
              </w:rPr>
              <w:t>元</w:t>
            </w:r>
            <w:r>
              <w:rPr>
                <w:rFonts w:hint="eastAsia"/>
              </w:rPr>
              <w:t>，</w:t>
            </w:r>
            <w:r w:rsidRPr="00802268">
              <w:t>对个人罚款</w:t>
            </w:r>
            <w:r>
              <w:t>900</w:t>
            </w:r>
            <w:r w:rsidRPr="00802268">
              <w:rPr>
                <w:rFonts w:hint="eastAsia"/>
              </w:rPr>
              <w:t>至</w:t>
            </w:r>
            <w:r>
              <w:t>1200</w:t>
            </w:r>
            <w:r w:rsidRPr="00802268">
              <w:rPr>
                <w:rFonts w:hint="eastAsia"/>
              </w:rPr>
              <w:t>元</w:t>
            </w:r>
          </w:p>
        </w:tc>
        <w:tc>
          <w:tcPr>
            <w:tcW w:w="1166" w:type="dxa"/>
            <w:vMerge/>
          </w:tcPr>
          <w:p w:rsidR="000B44E5" w:rsidRDefault="000B44E5" w:rsidP="000B44E5">
            <w:pPr>
              <w:jc w:val="center"/>
            </w:pPr>
          </w:p>
        </w:tc>
      </w:tr>
      <w:tr w:rsidR="000B44E5" w:rsidTr="008A2870">
        <w:trPr>
          <w:trHeight w:val="54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Default="000B44E5" w:rsidP="000B44E5">
            <w:pPr>
              <w:jc w:val="center"/>
            </w:pPr>
            <w:r>
              <w:rPr>
                <w:rFonts w:hint="eastAsia"/>
              </w:rPr>
              <w:t>一年内被查处三次及以上或有其他严重情节的</w:t>
            </w:r>
          </w:p>
          <w:p w:rsidR="000B44E5" w:rsidRDefault="000B44E5" w:rsidP="000B44E5">
            <w:pPr>
              <w:jc w:val="center"/>
            </w:pPr>
            <w:r>
              <w:rPr>
                <w:rFonts w:hint="eastAsia"/>
              </w:rPr>
              <w:t>罚款</w:t>
            </w:r>
            <w:r>
              <w:t>40000</w:t>
            </w:r>
            <w:r>
              <w:rPr>
                <w:rFonts w:hint="eastAsia"/>
              </w:rPr>
              <w:t>元至</w:t>
            </w:r>
            <w:r>
              <w:t>50000</w:t>
            </w:r>
            <w:r>
              <w:rPr>
                <w:rFonts w:hint="eastAsia"/>
              </w:rPr>
              <w:t>元，</w:t>
            </w:r>
            <w:r w:rsidRPr="00802268">
              <w:t>对个人罚款</w:t>
            </w:r>
            <w:r>
              <w:t>1700</w:t>
            </w:r>
            <w:r w:rsidRPr="00802268">
              <w:rPr>
                <w:rFonts w:hint="eastAsia"/>
              </w:rPr>
              <w:t>至</w:t>
            </w:r>
            <w:r>
              <w:t>20</w:t>
            </w:r>
            <w:r w:rsidRPr="00802268">
              <w:t>00</w:t>
            </w:r>
            <w:r w:rsidRPr="00802268">
              <w:rPr>
                <w:rFonts w:hint="eastAsia"/>
              </w:rPr>
              <w:t>元</w:t>
            </w:r>
          </w:p>
        </w:tc>
        <w:tc>
          <w:tcPr>
            <w:tcW w:w="1166" w:type="dxa"/>
            <w:vMerge/>
          </w:tcPr>
          <w:p w:rsidR="000B44E5" w:rsidRDefault="000B44E5" w:rsidP="000B44E5">
            <w:pPr>
              <w:jc w:val="center"/>
            </w:pPr>
          </w:p>
        </w:tc>
      </w:tr>
      <w:tr w:rsidR="000B44E5" w:rsidTr="008A2870">
        <w:trPr>
          <w:trHeight w:val="585"/>
        </w:trPr>
        <w:tc>
          <w:tcPr>
            <w:tcW w:w="675" w:type="dxa"/>
            <w:vMerge w:val="restart"/>
          </w:tcPr>
          <w:p w:rsidR="000B44E5" w:rsidRDefault="000B44E5" w:rsidP="000B44E5">
            <w:pPr>
              <w:jc w:val="center"/>
            </w:pPr>
            <w:r>
              <w:rPr>
                <w:rFonts w:hint="eastAsia"/>
              </w:rPr>
              <w:t>34</w:t>
            </w:r>
          </w:p>
        </w:tc>
        <w:tc>
          <w:tcPr>
            <w:tcW w:w="1560" w:type="dxa"/>
            <w:vMerge w:val="restart"/>
          </w:tcPr>
          <w:p w:rsidR="000B44E5" w:rsidRDefault="000B44E5" w:rsidP="000B44E5">
            <w:pPr>
              <w:jc w:val="center"/>
            </w:pPr>
          </w:p>
        </w:tc>
        <w:tc>
          <w:tcPr>
            <w:tcW w:w="1134" w:type="dxa"/>
            <w:vMerge w:val="restart"/>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r w:rsidRPr="007178B9">
              <w:rPr>
                <w:rFonts w:asciiTheme="majorEastAsia" w:eastAsiaTheme="majorEastAsia" w:hAnsiTheme="majorEastAsia"/>
                <w:kern w:val="0"/>
                <w:szCs w:val="21"/>
              </w:rPr>
              <w:t>违反《杭州市城市</w:t>
            </w:r>
            <w:r w:rsidRPr="007178B9">
              <w:rPr>
                <w:rFonts w:asciiTheme="majorEastAsia" w:eastAsiaTheme="majorEastAsia" w:hAnsiTheme="majorEastAsia"/>
                <w:kern w:val="0"/>
                <w:szCs w:val="21"/>
              </w:rPr>
              <w:lastRenderedPageBreak/>
              <w:t>轨道交通运营管理办法》</w:t>
            </w:r>
          </w:p>
        </w:tc>
        <w:tc>
          <w:tcPr>
            <w:tcW w:w="2268" w:type="dxa"/>
            <w:vMerge w:val="restart"/>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09612C">
              <w:rPr>
                <w:rFonts w:asciiTheme="majorEastAsia" w:eastAsiaTheme="majorEastAsia" w:hAnsiTheme="majorEastAsia" w:hint="eastAsia"/>
                <w:kern w:val="0"/>
                <w:szCs w:val="21"/>
              </w:rPr>
              <w:lastRenderedPageBreak/>
              <w:t>第三十条 在城市轨道交通特别保护区内，禁止进行建设活动，但按照第二十六条、第二十七条规定办理了相关手续的交通、市政、园林、环卫、人防相关建筑、设施的改（扩）建工程以及轨道交通相关物业建设、连通工程除外。</w:t>
            </w:r>
          </w:p>
        </w:tc>
        <w:tc>
          <w:tcPr>
            <w:tcW w:w="3402" w:type="dxa"/>
            <w:vMerge w:val="restart"/>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r w:rsidRPr="007178B9">
              <w:rPr>
                <w:rFonts w:asciiTheme="majorEastAsia" w:eastAsiaTheme="majorEastAsia" w:hAnsiTheme="majorEastAsia"/>
                <w:kern w:val="0"/>
                <w:szCs w:val="21"/>
              </w:rPr>
              <w:lastRenderedPageBreak/>
              <w:t>《杭州市城市轨道交通运营管理办法》</w:t>
            </w:r>
            <w:r w:rsidRPr="007178B9">
              <w:rPr>
                <w:rFonts w:asciiTheme="majorEastAsia" w:eastAsiaTheme="majorEastAsia" w:hAnsiTheme="majorEastAsia" w:hint="eastAsia"/>
                <w:kern w:val="0"/>
                <w:szCs w:val="21"/>
              </w:rPr>
              <w:t xml:space="preserve"> </w:t>
            </w:r>
            <w:r w:rsidRPr="007178B9">
              <w:rPr>
                <w:rFonts w:asciiTheme="majorEastAsia" w:eastAsiaTheme="majorEastAsia" w:hAnsiTheme="majorEastAsia"/>
                <w:kern w:val="0"/>
                <w:szCs w:val="21"/>
              </w:rPr>
              <w:t>第五十二条　违反第三十</w:t>
            </w:r>
            <w:r w:rsidRPr="007178B9">
              <w:rPr>
                <w:rFonts w:asciiTheme="majorEastAsia" w:eastAsiaTheme="majorEastAsia" w:hAnsiTheme="majorEastAsia"/>
                <w:kern w:val="0"/>
                <w:szCs w:val="21"/>
              </w:rPr>
              <w:lastRenderedPageBreak/>
              <w:t>条规定，在城市轨道交通特别保护区内进行建设活动的，由市交通运输行政主管部门责令立即改正，并处2万元以上10万元以下罚款。造成损失的，由作业单位依法承担赔偿责任。</w:t>
            </w:r>
          </w:p>
        </w:tc>
        <w:tc>
          <w:tcPr>
            <w:tcW w:w="1417" w:type="dxa"/>
            <w:tcBorders>
              <w:bottom w:val="single" w:sz="4" w:space="0" w:color="000000"/>
            </w:tcBorders>
          </w:tcPr>
          <w:p w:rsidR="000B44E5" w:rsidRDefault="000B44E5" w:rsidP="000B44E5">
            <w:pPr>
              <w:jc w:val="center"/>
            </w:pPr>
            <w:r>
              <w:rPr>
                <w:rFonts w:hint="eastAsia"/>
              </w:rPr>
              <w:lastRenderedPageBreak/>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lastRenderedPageBreak/>
              <w:t>罚款</w:t>
            </w:r>
            <w:r>
              <w:t>20000</w:t>
            </w:r>
            <w:r w:rsidRPr="006E143C">
              <w:rPr>
                <w:rFonts w:hint="eastAsia"/>
              </w:rPr>
              <w:t>至</w:t>
            </w:r>
            <w:r>
              <w:t>40000</w:t>
            </w:r>
            <w:r w:rsidRPr="006E143C">
              <w:rPr>
                <w:rFonts w:hint="eastAsia"/>
              </w:rPr>
              <w:t>元</w:t>
            </w:r>
          </w:p>
        </w:tc>
        <w:tc>
          <w:tcPr>
            <w:tcW w:w="1166" w:type="dxa"/>
            <w:vMerge w:val="restart"/>
          </w:tcPr>
          <w:p w:rsidR="000B44E5" w:rsidRDefault="000B44E5" w:rsidP="000B44E5">
            <w:pPr>
              <w:jc w:val="center"/>
            </w:pPr>
            <w:r>
              <w:rPr>
                <w:rFonts w:hint="eastAsia"/>
              </w:rPr>
              <w:lastRenderedPageBreak/>
              <w:t>子项</w:t>
            </w:r>
          </w:p>
        </w:tc>
      </w:tr>
      <w:tr w:rsidR="000B44E5" w:rsidTr="008A2870">
        <w:trPr>
          <w:trHeight w:val="72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50000</w:t>
            </w:r>
            <w:r w:rsidRPr="006E143C">
              <w:rPr>
                <w:rFonts w:hint="eastAsia"/>
              </w:rPr>
              <w:t>至</w:t>
            </w:r>
            <w:r>
              <w:t>700</w:t>
            </w:r>
            <w:r w:rsidRPr="006E143C">
              <w:rPr>
                <w:rFonts w:hint="eastAsia"/>
              </w:rPr>
              <w:t>00</w:t>
            </w:r>
            <w:r w:rsidRPr="006E143C">
              <w:rPr>
                <w:rFonts w:hint="eastAsia"/>
              </w:rPr>
              <w:t>元</w:t>
            </w:r>
          </w:p>
        </w:tc>
        <w:tc>
          <w:tcPr>
            <w:tcW w:w="1166" w:type="dxa"/>
            <w:vMerge/>
          </w:tcPr>
          <w:p w:rsidR="000B44E5" w:rsidRDefault="000B44E5" w:rsidP="000B44E5">
            <w:pPr>
              <w:jc w:val="center"/>
            </w:pPr>
          </w:p>
        </w:tc>
      </w:tr>
      <w:tr w:rsidR="000B44E5" w:rsidTr="008A2870">
        <w:trPr>
          <w:trHeight w:val="600"/>
        </w:trPr>
        <w:tc>
          <w:tcPr>
            <w:tcW w:w="675" w:type="dxa"/>
            <w:vMerge/>
          </w:tcPr>
          <w:p w:rsidR="000B44E5" w:rsidRDefault="000B44E5" w:rsidP="000B44E5">
            <w:pPr>
              <w:jc w:val="center"/>
            </w:pPr>
          </w:p>
        </w:tc>
        <w:tc>
          <w:tcPr>
            <w:tcW w:w="1560" w:type="dxa"/>
            <w:vMerge/>
          </w:tcPr>
          <w:p w:rsidR="000B44E5" w:rsidRDefault="000B44E5" w:rsidP="000B44E5">
            <w:pPr>
              <w:jc w:val="center"/>
            </w:pPr>
          </w:p>
        </w:tc>
        <w:tc>
          <w:tcPr>
            <w:tcW w:w="1134" w:type="dxa"/>
            <w:vMerge/>
            <w:shd w:val="clear" w:color="auto" w:fill="auto"/>
            <w:vAlign w:val="center"/>
          </w:tcPr>
          <w:p w:rsidR="000B44E5" w:rsidRPr="007178B9"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7178B9" w:rsidRDefault="000B44E5" w:rsidP="000B44E5">
            <w:pPr>
              <w:widowControl/>
              <w:spacing w:line="240" w:lineRule="exact"/>
              <w:ind w:firstLineChars="200" w:firstLine="420"/>
              <w:rPr>
                <w:rFonts w:asciiTheme="majorEastAsia" w:eastAsiaTheme="majorEastAsia" w:hAnsiTheme="maj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80000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8A2870">
        <w:trPr>
          <w:trHeight w:val="705"/>
        </w:trPr>
        <w:tc>
          <w:tcPr>
            <w:tcW w:w="675" w:type="dxa"/>
            <w:vMerge w:val="restart"/>
          </w:tcPr>
          <w:p w:rsidR="000B44E5" w:rsidRDefault="000B44E5" w:rsidP="000B44E5">
            <w:pPr>
              <w:jc w:val="center"/>
            </w:pPr>
            <w:r>
              <w:rPr>
                <w:rFonts w:hint="eastAsia"/>
              </w:rPr>
              <w:t>35</w:t>
            </w:r>
          </w:p>
        </w:tc>
        <w:tc>
          <w:tcPr>
            <w:tcW w:w="1560" w:type="dxa"/>
            <w:vMerge w:val="restart"/>
            <w:shd w:val="clear" w:color="auto" w:fill="auto"/>
            <w:vAlign w:val="center"/>
          </w:tcPr>
          <w:p w:rsidR="000B44E5" w:rsidRPr="00F163C4" w:rsidRDefault="000B44E5" w:rsidP="000B44E5">
            <w:pPr>
              <w:widowControl/>
              <w:spacing w:line="240" w:lineRule="exact"/>
              <w:jc w:val="center"/>
              <w:rPr>
                <w:rFonts w:asciiTheme="minorEastAsia" w:hAnsiTheme="minorEastAsia"/>
                <w:kern w:val="0"/>
                <w:szCs w:val="21"/>
              </w:rPr>
            </w:pPr>
            <w:r w:rsidRPr="00F163C4">
              <w:rPr>
                <w:rFonts w:asciiTheme="minorEastAsia" w:hAnsiTheme="minorEastAsia"/>
                <w:kern w:val="0"/>
                <w:szCs w:val="21"/>
              </w:rPr>
              <w:t>处罚-16145-000</w:t>
            </w:r>
          </w:p>
        </w:tc>
        <w:tc>
          <w:tcPr>
            <w:tcW w:w="1134" w:type="dxa"/>
            <w:vMerge w:val="restart"/>
            <w:shd w:val="clear" w:color="auto" w:fill="auto"/>
            <w:vAlign w:val="center"/>
          </w:tcPr>
          <w:p w:rsidR="000B44E5" w:rsidRPr="00F163C4" w:rsidRDefault="000B44E5" w:rsidP="000B44E5">
            <w:pPr>
              <w:widowControl/>
              <w:spacing w:line="240" w:lineRule="exact"/>
              <w:rPr>
                <w:rFonts w:asciiTheme="minorEastAsia" w:hAnsiTheme="minorEastAsia"/>
                <w:kern w:val="0"/>
                <w:szCs w:val="21"/>
              </w:rPr>
            </w:pPr>
            <w:r w:rsidRPr="00F163C4">
              <w:rPr>
                <w:rFonts w:asciiTheme="minorEastAsia" w:hAnsiTheme="minorEastAsia"/>
                <w:kern w:val="0"/>
                <w:szCs w:val="21"/>
              </w:rPr>
              <w:t>对城市轨道交通运营单位未按照规定提供运营服务信息，或者广告设施或者商业网点的设置不符合城市轨道交通车站规划布局方案，影响城市轨道交通运营安全，或者未按照规定建立投诉受理制度</w:t>
            </w:r>
          </w:p>
        </w:tc>
        <w:tc>
          <w:tcPr>
            <w:tcW w:w="2268" w:type="dxa"/>
            <w:vMerge w:val="restart"/>
            <w:shd w:val="clear" w:color="auto" w:fill="auto"/>
            <w:vAlign w:val="center"/>
          </w:tcPr>
          <w:p w:rsidR="000B44E5" w:rsidRDefault="000B44E5" w:rsidP="000B44E5">
            <w:pPr>
              <w:widowControl/>
              <w:spacing w:line="240" w:lineRule="exact"/>
              <w:ind w:firstLineChars="200" w:firstLine="420"/>
              <w:rPr>
                <w:rFonts w:asciiTheme="minorEastAsia" w:hAnsiTheme="minorEastAsia"/>
                <w:szCs w:val="21"/>
              </w:rPr>
            </w:pPr>
            <w:r w:rsidRPr="00F163C4">
              <w:rPr>
                <w:rFonts w:asciiTheme="minorEastAsia" w:hAnsiTheme="minorEastAsia" w:hint="eastAsia"/>
                <w:szCs w:val="21"/>
              </w:rPr>
              <w:t>《杭州市城市轨道交通管理条例》</w:t>
            </w:r>
            <w:r>
              <w:rPr>
                <w:rFonts w:asciiTheme="minorEastAsia" w:hAnsiTheme="minorEastAsia" w:hint="eastAsia"/>
                <w:szCs w:val="21"/>
              </w:rPr>
              <w:t>第</w:t>
            </w:r>
            <w:r>
              <w:rPr>
                <w:rFonts w:asciiTheme="minorEastAsia" w:hAnsiTheme="minorEastAsia"/>
                <w:szCs w:val="21"/>
              </w:rPr>
              <w:t>三十四条第一</w:t>
            </w:r>
            <w:r>
              <w:rPr>
                <w:rFonts w:asciiTheme="minorEastAsia" w:hAnsiTheme="minorEastAsia" w:hint="eastAsia"/>
                <w:szCs w:val="21"/>
              </w:rPr>
              <w:t>款 城市</w:t>
            </w:r>
            <w:r>
              <w:rPr>
                <w:rFonts w:asciiTheme="minorEastAsia" w:hAnsiTheme="minorEastAsia"/>
                <w:szCs w:val="21"/>
              </w:rPr>
              <w:t>轨道交通运营单位应当向乘客提供及时、准确、便捷的运营服务信息。</w:t>
            </w:r>
          </w:p>
          <w:p w:rsidR="000B44E5" w:rsidRDefault="000B44E5" w:rsidP="000B44E5">
            <w:pPr>
              <w:widowControl/>
              <w:spacing w:line="240" w:lineRule="exact"/>
              <w:ind w:firstLineChars="200" w:firstLine="420"/>
              <w:rPr>
                <w:rFonts w:asciiTheme="minorEastAsia" w:hAnsiTheme="minorEastAsia"/>
                <w:szCs w:val="21"/>
              </w:rPr>
            </w:pPr>
            <w:r>
              <w:rPr>
                <w:rFonts w:asciiTheme="minorEastAsia" w:hAnsiTheme="minorEastAsia" w:hint="eastAsia"/>
                <w:szCs w:val="21"/>
              </w:rPr>
              <w:t>第四十五条第一款 在</w:t>
            </w:r>
            <w:r>
              <w:rPr>
                <w:rFonts w:asciiTheme="minorEastAsia" w:hAnsiTheme="minorEastAsia"/>
                <w:szCs w:val="21"/>
              </w:rPr>
              <w:t>城市轨道交通运营区域内设置广告设施或者商业网点，应当符合城市轨道交通车站规划布局方案和消防要求，不得影响城市轨道交通运营安全</w:t>
            </w:r>
            <w:r>
              <w:rPr>
                <w:rFonts w:asciiTheme="minorEastAsia" w:hAnsiTheme="minorEastAsia" w:hint="eastAsia"/>
                <w:szCs w:val="21"/>
              </w:rPr>
              <w:t>。</w:t>
            </w:r>
          </w:p>
          <w:p w:rsidR="000B44E5" w:rsidRPr="00F163C4" w:rsidRDefault="000B44E5" w:rsidP="000B44E5">
            <w:pPr>
              <w:widowControl/>
              <w:spacing w:line="240" w:lineRule="exact"/>
              <w:ind w:firstLineChars="200" w:firstLine="420"/>
              <w:rPr>
                <w:rFonts w:asciiTheme="minorEastAsia" w:hAnsiTheme="minorEastAsia"/>
                <w:kern w:val="0"/>
                <w:szCs w:val="21"/>
              </w:rPr>
            </w:pPr>
            <w:r>
              <w:rPr>
                <w:rFonts w:asciiTheme="minorEastAsia" w:hAnsiTheme="minorEastAsia" w:hint="eastAsia"/>
                <w:szCs w:val="21"/>
              </w:rPr>
              <w:t>第四十六条第一款 城市</w:t>
            </w:r>
            <w:r>
              <w:rPr>
                <w:rFonts w:asciiTheme="minorEastAsia" w:hAnsiTheme="minorEastAsia"/>
                <w:szCs w:val="21"/>
              </w:rPr>
              <w:t>轨道交通运营单位应当建立投诉受理制度，公开投诉电话等投诉方式，接受乘客投诉。</w:t>
            </w:r>
          </w:p>
        </w:tc>
        <w:tc>
          <w:tcPr>
            <w:tcW w:w="3402" w:type="dxa"/>
            <w:vMerge w:val="restart"/>
          </w:tcPr>
          <w:p w:rsidR="000B44E5" w:rsidRPr="00F163C4" w:rsidRDefault="000B44E5" w:rsidP="000B44E5">
            <w:pPr>
              <w:jc w:val="center"/>
              <w:rPr>
                <w:rFonts w:asciiTheme="minorEastAsia" w:hAnsiTheme="minorEastAsia"/>
                <w:szCs w:val="21"/>
              </w:rPr>
            </w:pPr>
            <w:r w:rsidRPr="00F163C4">
              <w:rPr>
                <w:rFonts w:asciiTheme="minorEastAsia" w:hAnsiTheme="minorEastAsia" w:hint="eastAsia"/>
                <w:szCs w:val="21"/>
              </w:rPr>
              <w:t>《杭州市城市轨道交通管理条例》第五十九条  城市轨道交通运营单位违反本条例规定，有下列行为之一的，由市交通运输主管部门责令改正，处一千元以上一万元以下罚款：（一）未按照规定提供运营服务信息的；（二）广告设施或者商业网点的设置不符合城市轨道交通车站规划布局方案，影响城市轨道交通运营安全的；（三）未按照规定建立投诉受理制度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w:t>
            </w:r>
            <w:r w:rsidRPr="006E143C">
              <w:rPr>
                <w:rFonts w:hint="eastAsia"/>
              </w:rPr>
              <w:t>至</w:t>
            </w:r>
            <w:r>
              <w:t>2800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1020"/>
        </w:trPr>
        <w:tc>
          <w:tcPr>
            <w:tcW w:w="675" w:type="dxa"/>
            <w:vMerge/>
          </w:tcPr>
          <w:p w:rsidR="000B44E5" w:rsidRDefault="000B44E5" w:rsidP="000B44E5">
            <w:pPr>
              <w:jc w:val="center"/>
            </w:pPr>
          </w:p>
        </w:tc>
        <w:tc>
          <w:tcPr>
            <w:tcW w:w="1560" w:type="dxa"/>
            <w:vMerge/>
            <w:shd w:val="clear" w:color="auto" w:fill="auto"/>
            <w:vAlign w:val="center"/>
          </w:tcPr>
          <w:p w:rsidR="000B44E5" w:rsidRPr="00F163C4" w:rsidRDefault="000B44E5" w:rsidP="000B44E5">
            <w:pPr>
              <w:widowControl/>
              <w:spacing w:line="240" w:lineRule="exact"/>
              <w:jc w:val="center"/>
              <w:rPr>
                <w:rFonts w:asciiTheme="minorEastAsia" w:hAnsiTheme="minorEastAsia"/>
                <w:kern w:val="0"/>
                <w:szCs w:val="21"/>
              </w:rPr>
            </w:pPr>
          </w:p>
        </w:tc>
        <w:tc>
          <w:tcPr>
            <w:tcW w:w="1134" w:type="dxa"/>
            <w:vMerge/>
            <w:shd w:val="clear" w:color="auto" w:fill="auto"/>
            <w:vAlign w:val="center"/>
          </w:tcPr>
          <w:p w:rsidR="000B44E5" w:rsidRPr="00F163C4" w:rsidRDefault="000B44E5" w:rsidP="000B44E5">
            <w:pPr>
              <w:widowControl/>
              <w:spacing w:line="240" w:lineRule="exact"/>
              <w:rPr>
                <w:rFonts w:asciiTheme="minorEastAsia" w:hAnsiTheme="minorEastAsia"/>
                <w:kern w:val="0"/>
                <w:szCs w:val="21"/>
              </w:rPr>
            </w:pPr>
          </w:p>
        </w:tc>
        <w:tc>
          <w:tcPr>
            <w:tcW w:w="2268" w:type="dxa"/>
            <w:vMerge/>
            <w:shd w:val="clear" w:color="auto" w:fill="auto"/>
            <w:vAlign w:val="center"/>
          </w:tcPr>
          <w:p w:rsidR="000B44E5" w:rsidRPr="00F163C4" w:rsidRDefault="000B44E5" w:rsidP="000B44E5">
            <w:pPr>
              <w:widowControl/>
              <w:spacing w:line="240" w:lineRule="exact"/>
              <w:ind w:firstLineChars="200" w:firstLine="420"/>
              <w:rPr>
                <w:rFonts w:asciiTheme="minorEastAsia" w:hAnsiTheme="minorEastAsia"/>
                <w:kern w:val="0"/>
                <w:szCs w:val="21"/>
              </w:rPr>
            </w:pPr>
          </w:p>
        </w:tc>
        <w:tc>
          <w:tcPr>
            <w:tcW w:w="3402" w:type="dxa"/>
            <w:vMerge/>
          </w:tcPr>
          <w:p w:rsidR="000B44E5" w:rsidRPr="00F163C4" w:rsidRDefault="000B44E5" w:rsidP="000B44E5">
            <w:pPr>
              <w:jc w:val="center"/>
              <w:rPr>
                <w:rFonts w:asciiTheme="minorEastAsia" w:hAnsiTheme="min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w:t>
            </w:r>
            <w:r w:rsidRPr="006E143C">
              <w:rPr>
                <w:rFonts w:hint="eastAsia"/>
              </w:rPr>
              <w:t>至</w:t>
            </w:r>
            <w:r>
              <w:t>5500</w:t>
            </w:r>
            <w:r w:rsidRPr="006E143C">
              <w:rPr>
                <w:rFonts w:hint="eastAsia"/>
              </w:rPr>
              <w:t>元</w:t>
            </w:r>
          </w:p>
        </w:tc>
        <w:tc>
          <w:tcPr>
            <w:tcW w:w="1166" w:type="dxa"/>
            <w:vMerge/>
          </w:tcPr>
          <w:p w:rsidR="000B44E5" w:rsidRDefault="000B44E5" w:rsidP="000B44E5">
            <w:pPr>
              <w:jc w:val="center"/>
            </w:pPr>
          </w:p>
        </w:tc>
      </w:tr>
      <w:tr w:rsidR="000B44E5" w:rsidTr="008A2870">
        <w:trPr>
          <w:trHeight w:val="1080"/>
        </w:trPr>
        <w:tc>
          <w:tcPr>
            <w:tcW w:w="675" w:type="dxa"/>
            <w:vMerge/>
          </w:tcPr>
          <w:p w:rsidR="000B44E5" w:rsidRDefault="000B44E5" w:rsidP="000B44E5">
            <w:pPr>
              <w:jc w:val="center"/>
            </w:pPr>
          </w:p>
        </w:tc>
        <w:tc>
          <w:tcPr>
            <w:tcW w:w="1560" w:type="dxa"/>
            <w:vMerge/>
            <w:shd w:val="clear" w:color="auto" w:fill="auto"/>
            <w:vAlign w:val="center"/>
          </w:tcPr>
          <w:p w:rsidR="000B44E5" w:rsidRPr="00F163C4" w:rsidRDefault="000B44E5" w:rsidP="000B44E5">
            <w:pPr>
              <w:widowControl/>
              <w:spacing w:line="240" w:lineRule="exact"/>
              <w:jc w:val="center"/>
              <w:rPr>
                <w:rFonts w:asciiTheme="minorEastAsia" w:hAnsiTheme="minorEastAsia"/>
                <w:kern w:val="0"/>
                <w:szCs w:val="21"/>
              </w:rPr>
            </w:pPr>
          </w:p>
        </w:tc>
        <w:tc>
          <w:tcPr>
            <w:tcW w:w="1134" w:type="dxa"/>
            <w:vMerge/>
            <w:shd w:val="clear" w:color="auto" w:fill="auto"/>
            <w:vAlign w:val="center"/>
          </w:tcPr>
          <w:p w:rsidR="000B44E5" w:rsidRPr="00F163C4" w:rsidRDefault="000B44E5" w:rsidP="000B44E5">
            <w:pPr>
              <w:widowControl/>
              <w:spacing w:line="240" w:lineRule="exact"/>
              <w:rPr>
                <w:rFonts w:asciiTheme="minorEastAsia" w:hAnsiTheme="minorEastAsia"/>
                <w:kern w:val="0"/>
                <w:szCs w:val="21"/>
              </w:rPr>
            </w:pPr>
          </w:p>
        </w:tc>
        <w:tc>
          <w:tcPr>
            <w:tcW w:w="2268" w:type="dxa"/>
            <w:vMerge/>
            <w:shd w:val="clear" w:color="auto" w:fill="auto"/>
            <w:vAlign w:val="center"/>
          </w:tcPr>
          <w:p w:rsidR="000B44E5" w:rsidRPr="00F163C4" w:rsidRDefault="000B44E5" w:rsidP="000B44E5">
            <w:pPr>
              <w:widowControl/>
              <w:spacing w:line="240" w:lineRule="exact"/>
              <w:ind w:firstLineChars="200" w:firstLine="420"/>
              <w:rPr>
                <w:rFonts w:asciiTheme="minorEastAsia" w:hAnsiTheme="minorEastAsia"/>
                <w:kern w:val="0"/>
                <w:szCs w:val="21"/>
              </w:rPr>
            </w:pPr>
          </w:p>
        </w:tc>
        <w:tc>
          <w:tcPr>
            <w:tcW w:w="3402" w:type="dxa"/>
            <w:vMerge/>
          </w:tcPr>
          <w:p w:rsidR="000B44E5" w:rsidRPr="00F163C4" w:rsidRDefault="000B44E5" w:rsidP="000B44E5">
            <w:pPr>
              <w:jc w:val="center"/>
              <w:rPr>
                <w:rFonts w:asciiTheme="minorEastAsia" w:hAnsiTheme="min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w:t>
            </w:r>
            <w:r w:rsidRPr="006E143C">
              <w:rPr>
                <w:rFonts w:hint="eastAsia"/>
              </w:rPr>
              <w:t>元至</w:t>
            </w:r>
            <w:r>
              <w:t>10000</w:t>
            </w:r>
            <w:r w:rsidRPr="006E143C">
              <w:rPr>
                <w:rFonts w:hint="eastAsia"/>
              </w:rPr>
              <w:t>元</w:t>
            </w:r>
          </w:p>
        </w:tc>
        <w:tc>
          <w:tcPr>
            <w:tcW w:w="1166" w:type="dxa"/>
            <w:vMerge/>
          </w:tcPr>
          <w:p w:rsidR="000B44E5" w:rsidRDefault="000B44E5" w:rsidP="000B44E5">
            <w:pPr>
              <w:jc w:val="center"/>
            </w:pPr>
          </w:p>
        </w:tc>
      </w:tr>
      <w:tr w:rsidR="000B44E5" w:rsidRPr="0039188F" w:rsidTr="008A2870">
        <w:trPr>
          <w:trHeight w:val="555"/>
        </w:trPr>
        <w:tc>
          <w:tcPr>
            <w:tcW w:w="675" w:type="dxa"/>
            <w:vMerge w:val="restart"/>
          </w:tcPr>
          <w:p w:rsidR="000B44E5" w:rsidRPr="0039188F" w:rsidRDefault="000B44E5" w:rsidP="000B44E5">
            <w:pPr>
              <w:jc w:val="center"/>
              <w:rPr>
                <w:rFonts w:asciiTheme="minorEastAsia" w:hAnsiTheme="minorEastAsia"/>
                <w:szCs w:val="21"/>
              </w:rPr>
            </w:pPr>
            <w:r>
              <w:rPr>
                <w:rFonts w:asciiTheme="minorEastAsia" w:hAnsiTheme="minorEastAsia" w:hint="eastAsia"/>
                <w:szCs w:val="21"/>
              </w:rPr>
              <w:lastRenderedPageBreak/>
              <w:t>36</w:t>
            </w:r>
          </w:p>
        </w:tc>
        <w:tc>
          <w:tcPr>
            <w:tcW w:w="1560" w:type="dxa"/>
            <w:vMerge w:val="restart"/>
            <w:shd w:val="clear" w:color="auto" w:fill="auto"/>
            <w:vAlign w:val="center"/>
          </w:tcPr>
          <w:p w:rsidR="000B44E5" w:rsidRPr="0039188F" w:rsidRDefault="000B44E5" w:rsidP="000B44E5">
            <w:pPr>
              <w:widowControl/>
              <w:spacing w:line="240" w:lineRule="exact"/>
              <w:jc w:val="center"/>
              <w:rPr>
                <w:rFonts w:asciiTheme="minorEastAsia" w:hAnsiTheme="minorEastAsia"/>
                <w:kern w:val="0"/>
                <w:szCs w:val="21"/>
              </w:rPr>
            </w:pPr>
            <w:r w:rsidRPr="0039188F">
              <w:rPr>
                <w:rFonts w:asciiTheme="minorEastAsia" w:hAnsiTheme="minorEastAsia"/>
                <w:kern w:val="0"/>
                <w:szCs w:val="21"/>
              </w:rPr>
              <w:t>处罚-16145-001</w:t>
            </w:r>
          </w:p>
        </w:tc>
        <w:tc>
          <w:tcPr>
            <w:tcW w:w="1134" w:type="dxa"/>
            <w:vMerge w:val="restart"/>
            <w:shd w:val="clear" w:color="auto" w:fill="auto"/>
            <w:vAlign w:val="center"/>
          </w:tcPr>
          <w:p w:rsidR="000B44E5" w:rsidRPr="0039188F" w:rsidRDefault="000B44E5" w:rsidP="000B44E5">
            <w:pPr>
              <w:widowControl/>
              <w:spacing w:line="240" w:lineRule="exact"/>
              <w:rPr>
                <w:rFonts w:asciiTheme="minorEastAsia" w:hAnsiTheme="minorEastAsia"/>
                <w:kern w:val="0"/>
                <w:szCs w:val="21"/>
              </w:rPr>
            </w:pPr>
            <w:r w:rsidRPr="0039188F">
              <w:rPr>
                <w:rFonts w:asciiTheme="minorEastAsia" w:hAnsiTheme="minorEastAsia"/>
                <w:kern w:val="0"/>
                <w:szCs w:val="21"/>
              </w:rPr>
              <w:t>未按照规定提供运营服务信息</w:t>
            </w:r>
          </w:p>
        </w:tc>
        <w:tc>
          <w:tcPr>
            <w:tcW w:w="2268" w:type="dxa"/>
            <w:vMerge w:val="restart"/>
            <w:shd w:val="clear" w:color="auto" w:fill="auto"/>
            <w:vAlign w:val="center"/>
          </w:tcPr>
          <w:p w:rsidR="000B44E5" w:rsidRPr="0039188F" w:rsidRDefault="000B44E5" w:rsidP="000B44E5">
            <w:pPr>
              <w:widowControl/>
              <w:spacing w:line="240" w:lineRule="exact"/>
              <w:ind w:firstLineChars="200" w:firstLine="420"/>
              <w:rPr>
                <w:rFonts w:asciiTheme="minorEastAsia" w:hAnsiTheme="minorEastAsia"/>
                <w:kern w:val="0"/>
                <w:szCs w:val="21"/>
              </w:rPr>
            </w:pPr>
            <w:r w:rsidRPr="0039188F">
              <w:rPr>
                <w:rFonts w:asciiTheme="minorEastAsia" w:hAnsiTheme="minorEastAsia"/>
                <w:kern w:val="0"/>
                <w:szCs w:val="21"/>
              </w:rPr>
              <w:t>《杭州市城市轨道交通管理条例》</w:t>
            </w:r>
            <w:r w:rsidRPr="0041761B">
              <w:rPr>
                <w:rFonts w:asciiTheme="minorEastAsia" w:hAnsiTheme="minorEastAsia" w:hint="eastAsia"/>
                <w:kern w:val="0"/>
                <w:szCs w:val="21"/>
              </w:rPr>
              <w:t>第三十四条第一款 城市轨道交通运营单位应当向乘客提供及时、准确、便捷的运营服务信息。</w:t>
            </w:r>
          </w:p>
        </w:tc>
        <w:tc>
          <w:tcPr>
            <w:tcW w:w="3402" w:type="dxa"/>
            <w:vMerge w:val="restart"/>
          </w:tcPr>
          <w:p w:rsidR="000B44E5" w:rsidRPr="0039188F" w:rsidRDefault="000B44E5" w:rsidP="000B44E5">
            <w:pPr>
              <w:jc w:val="center"/>
              <w:rPr>
                <w:rFonts w:asciiTheme="minorEastAsia" w:hAnsiTheme="minorEastAsia"/>
                <w:szCs w:val="21"/>
              </w:rPr>
            </w:pPr>
            <w:r w:rsidRPr="0039188F">
              <w:rPr>
                <w:rFonts w:asciiTheme="minorEastAsia" w:hAnsiTheme="minorEastAsia"/>
                <w:kern w:val="0"/>
                <w:szCs w:val="21"/>
              </w:rPr>
              <w:t>《杭州市城市轨道交通管理条例》第五十九条第（一）项  城市轨道交通运营单位违反本条例规定，有下列行为之一的，由市交通运输主管部门责令改正，处一千元以上一万元以下罚款：（一）未按照规定提供运营服务信息的。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w:t>
            </w:r>
            <w:r w:rsidRPr="006E143C">
              <w:rPr>
                <w:rFonts w:hint="eastAsia"/>
              </w:rPr>
              <w:t>至</w:t>
            </w:r>
            <w:r>
              <w:t>2800</w:t>
            </w:r>
            <w:r w:rsidRPr="006E143C">
              <w:rPr>
                <w:rFonts w:hint="eastAsia"/>
              </w:rPr>
              <w:t>元</w:t>
            </w:r>
          </w:p>
        </w:tc>
        <w:tc>
          <w:tcPr>
            <w:tcW w:w="1166" w:type="dxa"/>
            <w:vMerge w:val="restart"/>
          </w:tcPr>
          <w:p w:rsidR="000B44E5" w:rsidRPr="0039188F" w:rsidRDefault="000B44E5" w:rsidP="000B44E5">
            <w:pPr>
              <w:jc w:val="center"/>
              <w:rPr>
                <w:rFonts w:asciiTheme="minorEastAsia" w:hAnsiTheme="minorEastAsia"/>
                <w:szCs w:val="21"/>
              </w:rPr>
            </w:pPr>
          </w:p>
        </w:tc>
      </w:tr>
      <w:tr w:rsidR="000B44E5" w:rsidRPr="0039188F" w:rsidTr="008A2870">
        <w:trPr>
          <w:trHeight w:val="825"/>
        </w:trPr>
        <w:tc>
          <w:tcPr>
            <w:tcW w:w="675" w:type="dxa"/>
            <w:vMerge/>
          </w:tcPr>
          <w:p w:rsidR="000B44E5" w:rsidRPr="0039188F" w:rsidRDefault="000B44E5" w:rsidP="000B44E5">
            <w:pPr>
              <w:jc w:val="center"/>
              <w:rPr>
                <w:rFonts w:asciiTheme="minorEastAsia" w:hAnsiTheme="minorEastAsia"/>
                <w:szCs w:val="21"/>
              </w:rPr>
            </w:pPr>
          </w:p>
        </w:tc>
        <w:tc>
          <w:tcPr>
            <w:tcW w:w="1560" w:type="dxa"/>
            <w:vMerge/>
            <w:shd w:val="clear" w:color="auto" w:fill="auto"/>
            <w:vAlign w:val="center"/>
          </w:tcPr>
          <w:p w:rsidR="000B44E5" w:rsidRPr="0039188F" w:rsidRDefault="000B44E5" w:rsidP="000B44E5">
            <w:pPr>
              <w:widowControl/>
              <w:spacing w:line="240" w:lineRule="exact"/>
              <w:jc w:val="center"/>
              <w:rPr>
                <w:rFonts w:asciiTheme="minorEastAsia" w:hAnsiTheme="minorEastAsia"/>
                <w:kern w:val="0"/>
                <w:szCs w:val="21"/>
              </w:rPr>
            </w:pPr>
          </w:p>
        </w:tc>
        <w:tc>
          <w:tcPr>
            <w:tcW w:w="1134" w:type="dxa"/>
            <w:vMerge/>
            <w:shd w:val="clear" w:color="auto" w:fill="auto"/>
            <w:vAlign w:val="center"/>
          </w:tcPr>
          <w:p w:rsidR="000B44E5" w:rsidRPr="0039188F" w:rsidRDefault="000B44E5" w:rsidP="000B44E5">
            <w:pPr>
              <w:widowControl/>
              <w:spacing w:line="240" w:lineRule="exact"/>
              <w:rPr>
                <w:rFonts w:asciiTheme="minorEastAsia" w:hAnsiTheme="minorEastAsia"/>
                <w:kern w:val="0"/>
                <w:szCs w:val="21"/>
              </w:rPr>
            </w:pPr>
          </w:p>
        </w:tc>
        <w:tc>
          <w:tcPr>
            <w:tcW w:w="2268" w:type="dxa"/>
            <w:vMerge/>
            <w:shd w:val="clear" w:color="auto" w:fill="auto"/>
            <w:vAlign w:val="center"/>
          </w:tcPr>
          <w:p w:rsidR="000B44E5" w:rsidRPr="0039188F" w:rsidRDefault="000B44E5" w:rsidP="000B44E5">
            <w:pPr>
              <w:widowControl/>
              <w:spacing w:line="240" w:lineRule="exact"/>
              <w:ind w:firstLineChars="200" w:firstLine="420"/>
              <w:rPr>
                <w:rFonts w:asciiTheme="minorEastAsia" w:hAnsiTheme="minorEastAsia"/>
                <w:kern w:val="0"/>
                <w:szCs w:val="21"/>
              </w:rPr>
            </w:pPr>
          </w:p>
        </w:tc>
        <w:tc>
          <w:tcPr>
            <w:tcW w:w="3402" w:type="dxa"/>
            <w:vMerge/>
          </w:tcPr>
          <w:p w:rsidR="000B44E5" w:rsidRPr="0039188F" w:rsidRDefault="000B44E5" w:rsidP="000B44E5">
            <w:pPr>
              <w:jc w:val="center"/>
              <w:rPr>
                <w:rFonts w:asciiTheme="minorEastAsia" w:hAnsiTheme="minorEastAsia"/>
                <w:kern w:val="0"/>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w:t>
            </w:r>
            <w:r w:rsidRPr="006E143C">
              <w:rPr>
                <w:rFonts w:hint="eastAsia"/>
              </w:rPr>
              <w:t>至</w:t>
            </w:r>
            <w:r>
              <w:t>5500</w:t>
            </w:r>
            <w:r w:rsidRPr="006E143C">
              <w:rPr>
                <w:rFonts w:hint="eastAsia"/>
              </w:rPr>
              <w:t>元</w:t>
            </w:r>
          </w:p>
        </w:tc>
        <w:tc>
          <w:tcPr>
            <w:tcW w:w="1166" w:type="dxa"/>
            <w:vMerge/>
          </w:tcPr>
          <w:p w:rsidR="000B44E5" w:rsidRPr="0039188F" w:rsidRDefault="000B44E5" w:rsidP="000B44E5">
            <w:pPr>
              <w:jc w:val="center"/>
              <w:rPr>
                <w:rFonts w:asciiTheme="minorEastAsia" w:hAnsiTheme="minorEastAsia"/>
                <w:szCs w:val="21"/>
              </w:rPr>
            </w:pPr>
          </w:p>
        </w:tc>
      </w:tr>
      <w:tr w:rsidR="000B44E5" w:rsidRPr="0039188F" w:rsidTr="008A2870">
        <w:trPr>
          <w:trHeight w:val="795"/>
        </w:trPr>
        <w:tc>
          <w:tcPr>
            <w:tcW w:w="675" w:type="dxa"/>
            <w:vMerge/>
          </w:tcPr>
          <w:p w:rsidR="000B44E5" w:rsidRPr="0039188F" w:rsidRDefault="000B44E5" w:rsidP="000B44E5">
            <w:pPr>
              <w:jc w:val="center"/>
              <w:rPr>
                <w:rFonts w:asciiTheme="minorEastAsia" w:hAnsiTheme="minorEastAsia"/>
                <w:szCs w:val="21"/>
              </w:rPr>
            </w:pPr>
          </w:p>
        </w:tc>
        <w:tc>
          <w:tcPr>
            <w:tcW w:w="1560" w:type="dxa"/>
            <w:vMerge/>
            <w:shd w:val="clear" w:color="auto" w:fill="auto"/>
            <w:vAlign w:val="center"/>
          </w:tcPr>
          <w:p w:rsidR="000B44E5" w:rsidRPr="0039188F" w:rsidRDefault="000B44E5" w:rsidP="000B44E5">
            <w:pPr>
              <w:widowControl/>
              <w:spacing w:line="240" w:lineRule="exact"/>
              <w:jc w:val="center"/>
              <w:rPr>
                <w:rFonts w:asciiTheme="minorEastAsia" w:hAnsiTheme="minorEastAsia"/>
                <w:kern w:val="0"/>
                <w:szCs w:val="21"/>
              </w:rPr>
            </w:pPr>
          </w:p>
        </w:tc>
        <w:tc>
          <w:tcPr>
            <w:tcW w:w="1134" w:type="dxa"/>
            <w:vMerge/>
            <w:shd w:val="clear" w:color="auto" w:fill="auto"/>
            <w:vAlign w:val="center"/>
          </w:tcPr>
          <w:p w:rsidR="000B44E5" w:rsidRPr="0039188F" w:rsidRDefault="000B44E5" w:rsidP="000B44E5">
            <w:pPr>
              <w:widowControl/>
              <w:spacing w:line="240" w:lineRule="exact"/>
              <w:rPr>
                <w:rFonts w:asciiTheme="minorEastAsia" w:hAnsiTheme="minorEastAsia"/>
                <w:kern w:val="0"/>
                <w:szCs w:val="21"/>
              </w:rPr>
            </w:pPr>
          </w:p>
        </w:tc>
        <w:tc>
          <w:tcPr>
            <w:tcW w:w="2268" w:type="dxa"/>
            <w:vMerge/>
            <w:shd w:val="clear" w:color="auto" w:fill="auto"/>
            <w:vAlign w:val="center"/>
          </w:tcPr>
          <w:p w:rsidR="000B44E5" w:rsidRPr="0039188F" w:rsidRDefault="000B44E5" w:rsidP="000B44E5">
            <w:pPr>
              <w:widowControl/>
              <w:spacing w:line="240" w:lineRule="exact"/>
              <w:ind w:firstLineChars="200" w:firstLine="420"/>
              <w:rPr>
                <w:rFonts w:asciiTheme="minorEastAsia" w:hAnsiTheme="minorEastAsia"/>
                <w:kern w:val="0"/>
                <w:szCs w:val="21"/>
              </w:rPr>
            </w:pPr>
          </w:p>
        </w:tc>
        <w:tc>
          <w:tcPr>
            <w:tcW w:w="3402" w:type="dxa"/>
            <w:vMerge/>
          </w:tcPr>
          <w:p w:rsidR="000B44E5" w:rsidRPr="0039188F" w:rsidRDefault="000B44E5" w:rsidP="000B44E5">
            <w:pPr>
              <w:jc w:val="center"/>
              <w:rPr>
                <w:rFonts w:asciiTheme="minorEastAsia" w:hAnsiTheme="minorEastAsia"/>
                <w:kern w:val="0"/>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w:t>
            </w:r>
            <w:r w:rsidRPr="006E143C">
              <w:rPr>
                <w:rFonts w:hint="eastAsia"/>
              </w:rPr>
              <w:t>元至</w:t>
            </w:r>
            <w:r>
              <w:t>10000</w:t>
            </w:r>
            <w:r w:rsidRPr="006E143C">
              <w:rPr>
                <w:rFonts w:hint="eastAsia"/>
              </w:rPr>
              <w:t>元</w:t>
            </w:r>
          </w:p>
        </w:tc>
        <w:tc>
          <w:tcPr>
            <w:tcW w:w="1166" w:type="dxa"/>
            <w:vMerge/>
          </w:tcPr>
          <w:p w:rsidR="000B44E5" w:rsidRPr="0039188F" w:rsidRDefault="000B44E5" w:rsidP="000B44E5">
            <w:pPr>
              <w:jc w:val="center"/>
              <w:rPr>
                <w:rFonts w:asciiTheme="minorEastAsia" w:hAnsiTheme="minorEastAsia"/>
                <w:szCs w:val="21"/>
              </w:rPr>
            </w:pPr>
          </w:p>
        </w:tc>
      </w:tr>
      <w:tr w:rsidR="000B44E5" w:rsidTr="008A2870">
        <w:trPr>
          <w:trHeight w:val="810"/>
        </w:trPr>
        <w:tc>
          <w:tcPr>
            <w:tcW w:w="675" w:type="dxa"/>
            <w:vMerge w:val="restart"/>
          </w:tcPr>
          <w:p w:rsidR="000B44E5" w:rsidRDefault="000B44E5" w:rsidP="000B44E5">
            <w:pPr>
              <w:jc w:val="center"/>
            </w:pPr>
            <w:r>
              <w:rPr>
                <w:rFonts w:hint="eastAsia"/>
              </w:rPr>
              <w:t>37</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处罚-16145-002</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广告设施或者商业网点的设置不符合城市轨道交通车站规划布局方案，影响城市轨道交通运营安全</w:t>
            </w:r>
          </w:p>
        </w:tc>
        <w:tc>
          <w:tcPr>
            <w:tcW w:w="2268" w:type="dxa"/>
            <w:vMerge w:val="restart"/>
            <w:shd w:val="clear" w:color="auto" w:fill="auto"/>
            <w:vAlign w:val="center"/>
          </w:tcPr>
          <w:p w:rsidR="000B44E5" w:rsidRPr="008F1A54" w:rsidRDefault="000B44E5" w:rsidP="000B44E5">
            <w:pPr>
              <w:widowControl/>
              <w:spacing w:line="240" w:lineRule="exact"/>
              <w:ind w:firstLineChars="200" w:firstLine="420"/>
              <w:rPr>
                <w:rFonts w:ascii="Times New Roman" w:eastAsia="方正书宋简体"/>
                <w:kern w:val="0"/>
                <w:sz w:val="18"/>
                <w:szCs w:val="18"/>
              </w:rPr>
            </w:pPr>
            <w:r w:rsidRPr="0039188F">
              <w:rPr>
                <w:rFonts w:asciiTheme="minorEastAsia" w:hAnsiTheme="minorEastAsia"/>
                <w:kern w:val="0"/>
                <w:szCs w:val="21"/>
              </w:rPr>
              <w:t>《杭州市城市轨道交通管理条例》</w:t>
            </w:r>
            <w:r w:rsidRPr="0041761B">
              <w:rPr>
                <w:rFonts w:asciiTheme="minorEastAsia" w:hAnsiTheme="minorEastAsia" w:hint="eastAsia"/>
                <w:kern w:val="0"/>
                <w:szCs w:val="21"/>
              </w:rPr>
              <w:t>第四十五条第一款 在城市轨道交通运营区域内设置广告设施或者商业网点，应当符合城市轨道交通车站规划布局方案和消防要求，不得影响城市轨道交通运营安全。</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t>《杭州市城市轨道交通管理条例》第五十九条第（二）项  城市轨道交通运营单位违反本条例规定，有下列行为之一的，由市交通运输主管部门责令改正，处一千元以上一万元以下罚款：（（二）广告设施或者商业网点的设置不符合城市轨道交通车站规划布局方案，影响城市轨道交通运营安全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w:t>
            </w:r>
            <w:r w:rsidRPr="006E143C">
              <w:rPr>
                <w:rFonts w:hint="eastAsia"/>
              </w:rPr>
              <w:t>至</w:t>
            </w:r>
            <w:r>
              <w:t>2800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914"/>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w:t>
            </w:r>
            <w:r w:rsidRPr="006E143C">
              <w:rPr>
                <w:rFonts w:hint="eastAsia"/>
              </w:rPr>
              <w:t>至</w:t>
            </w:r>
            <w:r>
              <w:t>5500</w:t>
            </w:r>
            <w:r w:rsidRPr="006E143C">
              <w:rPr>
                <w:rFonts w:hint="eastAsia"/>
              </w:rPr>
              <w:t>元</w:t>
            </w:r>
          </w:p>
        </w:tc>
        <w:tc>
          <w:tcPr>
            <w:tcW w:w="1166" w:type="dxa"/>
            <w:vMerge/>
          </w:tcPr>
          <w:p w:rsidR="000B44E5" w:rsidRDefault="000B44E5" w:rsidP="000B44E5">
            <w:pPr>
              <w:jc w:val="center"/>
            </w:pPr>
          </w:p>
        </w:tc>
      </w:tr>
      <w:tr w:rsidR="000B44E5" w:rsidTr="008A2870">
        <w:trPr>
          <w:trHeight w:val="109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w:t>
            </w:r>
            <w:r w:rsidRPr="006E143C">
              <w:rPr>
                <w:rFonts w:hint="eastAsia"/>
              </w:rPr>
              <w:t>元至</w:t>
            </w:r>
            <w:r>
              <w:t>10000</w:t>
            </w:r>
            <w:r w:rsidRPr="006E143C">
              <w:rPr>
                <w:rFonts w:hint="eastAsia"/>
              </w:rPr>
              <w:t>元</w:t>
            </w:r>
          </w:p>
        </w:tc>
        <w:tc>
          <w:tcPr>
            <w:tcW w:w="1166" w:type="dxa"/>
            <w:vMerge/>
          </w:tcPr>
          <w:p w:rsidR="000B44E5" w:rsidRDefault="000B44E5" w:rsidP="000B44E5">
            <w:pPr>
              <w:jc w:val="center"/>
            </w:pPr>
          </w:p>
        </w:tc>
      </w:tr>
      <w:tr w:rsidR="000B44E5" w:rsidTr="008A2870">
        <w:trPr>
          <w:trHeight w:val="690"/>
        </w:trPr>
        <w:tc>
          <w:tcPr>
            <w:tcW w:w="675" w:type="dxa"/>
            <w:vMerge w:val="restart"/>
          </w:tcPr>
          <w:p w:rsidR="000B44E5" w:rsidRDefault="000B44E5" w:rsidP="000B44E5">
            <w:pPr>
              <w:jc w:val="center"/>
            </w:pPr>
            <w:r>
              <w:rPr>
                <w:rFonts w:hint="eastAsia"/>
              </w:rPr>
              <w:t>38</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处罚-16145-003</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未按照规定建立投诉受理制度</w:t>
            </w:r>
          </w:p>
        </w:tc>
        <w:tc>
          <w:tcPr>
            <w:tcW w:w="2268" w:type="dxa"/>
            <w:vMerge w:val="restart"/>
            <w:shd w:val="clear" w:color="auto" w:fill="auto"/>
            <w:vAlign w:val="center"/>
          </w:tcPr>
          <w:p w:rsidR="000B44E5" w:rsidRPr="008F1A54" w:rsidRDefault="000B44E5" w:rsidP="000B44E5">
            <w:pPr>
              <w:widowControl/>
              <w:spacing w:line="240" w:lineRule="exact"/>
              <w:ind w:firstLineChars="200" w:firstLine="420"/>
              <w:rPr>
                <w:rFonts w:ascii="Times New Roman" w:eastAsia="方正书宋简体"/>
                <w:kern w:val="0"/>
                <w:sz w:val="18"/>
                <w:szCs w:val="18"/>
              </w:rPr>
            </w:pPr>
            <w:r w:rsidRPr="0039188F">
              <w:rPr>
                <w:rFonts w:asciiTheme="minorEastAsia" w:hAnsiTheme="minorEastAsia"/>
                <w:kern w:val="0"/>
                <w:szCs w:val="21"/>
              </w:rPr>
              <w:t>《杭州市城市轨道交通管理条例》</w:t>
            </w:r>
            <w:r w:rsidRPr="0041761B">
              <w:rPr>
                <w:rFonts w:asciiTheme="minorEastAsia" w:hAnsiTheme="minorEastAsia" w:hint="eastAsia"/>
                <w:kern w:val="0"/>
                <w:szCs w:val="21"/>
              </w:rPr>
              <w:t>第四十六条第一款 城市轨道交通运营单位应当建立投诉受理制度，公开投诉电话等投诉方式，接受乘客投诉。</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t>《杭州市城市轨道交通管理条例》第五十九条第（三）项  城市轨道交通运营单位违反本条例规定，有下列行为之一的，由市交通运输主管部门责令改正，处一千元以上一万元以下罚款：（三）未按照规定建立投诉受理制度的。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w:t>
            </w:r>
            <w:r w:rsidRPr="006E143C">
              <w:rPr>
                <w:rFonts w:hint="eastAsia"/>
              </w:rPr>
              <w:t>至</w:t>
            </w:r>
            <w:r>
              <w:t>2800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840"/>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w:t>
            </w:r>
            <w:r w:rsidRPr="006E143C">
              <w:rPr>
                <w:rFonts w:hint="eastAsia"/>
              </w:rPr>
              <w:t>至</w:t>
            </w:r>
            <w:r>
              <w:t>5500</w:t>
            </w:r>
            <w:r w:rsidRPr="006E143C">
              <w:rPr>
                <w:rFonts w:hint="eastAsia"/>
              </w:rPr>
              <w:t>元</w:t>
            </w:r>
          </w:p>
        </w:tc>
        <w:tc>
          <w:tcPr>
            <w:tcW w:w="1166" w:type="dxa"/>
            <w:vMerge/>
          </w:tcPr>
          <w:p w:rsidR="000B44E5" w:rsidRDefault="000B44E5" w:rsidP="000B44E5">
            <w:pPr>
              <w:jc w:val="center"/>
            </w:pPr>
          </w:p>
        </w:tc>
      </w:tr>
      <w:tr w:rsidR="000B44E5" w:rsidTr="008A2870">
        <w:trPr>
          <w:trHeight w:val="85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w:t>
            </w:r>
            <w:r w:rsidRPr="006E143C">
              <w:rPr>
                <w:rFonts w:hint="eastAsia"/>
              </w:rPr>
              <w:t>元至</w:t>
            </w:r>
            <w:r>
              <w:t>10000</w:t>
            </w:r>
            <w:r w:rsidRPr="006E143C">
              <w:rPr>
                <w:rFonts w:hint="eastAsia"/>
              </w:rPr>
              <w:t>元</w:t>
            </w:r>
          </w:p>
        </w:tc>
        <w:tc>
          <w:tcPr>
            <w:tcW w:w="1166" w:type="dxa"/>
            <w:vMerge/>
          </w:tcPr>
          <w:p w:rsidR="000B44E5" w:rsidRDefault="000B44E5" w:rsidP="000B44E5">
            <w:pPr>
              <w:jc w:val="center"/>
            </w:pPr>
          </w:p>
        </w:tc>
      </w:tr>
      <w:tr w:rsidR="000B44E5" w:rsidTr="008A2870">
        <w:trPr>
          <w:trHeight w:val="1260"/>
        </w:trPr>
        <w:tc>
          <w:tcPr>
            <w:tcW w:w="675" w:type="dxa"/>
            <w:vMerge w:val="restart"/>
          </w:tcPr>
          <w:p w:rsidR="000B44E5" w:rsidRDefault="000B44E5" w:rsidP="000B44E5">
            <w:pPr>
              <w:jc w:val="center"/>
            </w:pPr>
            <w:r>
              <w:rPr>
                <w:rFonts w:hint="eastAsia"/>
              </w:rPr>
              <w:lastRenderedPageBreak/>
              <w:t>39</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处罚-16146-000</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对城市轨道交通运营单位未按照规定建立安全风险分级管控和隐患排查治理双重预防机制、未定期对城市轨道交通设施进行安全检查、未建立隐患排查、安全检查记录或者未在车站和列车内配备安全设施设备，或者暂停部分</w:t>
            </w:r>
            <w:r>
              <w:rPr>
                <w:rFonts w:asciiTheme="majorEastAsia" w:eastAsiaTheme="majorEastAsia" w:hAnsiTheme="majorEastAsia"/>
                <w:kern w:val="0"/>
                <w:szCs w:val="21"/>
              </w:rPr>
              <w:t>车站、区段或者全线运营，未及时向有关部门报告或者向社会公告</w:t>
            </w:r>
          </w:p>
        </w:tc>
        <w:tc>
          <w:tcPr>
            <w:tcW w:w="2268" w:type="dxa"/>
            <w:vMerge w:val="restart"/>
            <w:shd w:val="clear" w:color="auto" w:fill="auto"/>
            <w:vAlign w:val="center"/>
          </w:tcPr>
          <w:p w:rsidR="000B44E5" w:rsidRDefault="000B44E5" w:rsidP="000B44E5">
            <w:pPr>
              <w:widowControl/>
              <w:spacing w:line="240" w:lineRule="exact"/>
              <w:ind w:firstLineChars="200" w:firstLine="420"/>
              <w:rPr>
                <w:rFonts w:asciiTheme="majorEastAsia" w:eastAsiaTheme="majorEastAsia" w:hAnsiTheme="majorEastAsia"/>
                <w:szCs w:val="21"/>
              </w:rPr>
            </w:pPr>
            <w:r w:rsidRPr="008A2870">
              <w:rPr>
                <w:rFonts w:asciiTheme="majorEastAsia" w:eastAsiaTheme="majorEastAsia" w:hAnsiTheme="majorEastAsia" w:hint="eastAsia"/>
                <w:szCs w:val="21"/>
              </w:rPr>
              <w:t>《杭州市城市轨道交通管理条例》</w:t>
            </w:r>
            <w:r>
              <w:rPr>
                <w:rFonts w:asciiTheme="majorEastAsia" w:eastAsiaTheme="majorEastAsia" w:hAnsiTheme="majorEastAsia" w:hint="eastAsia"/>
                <w:szCs w:val="21"/>
              </w:rPr>
              <w:t>第</w:t>
            </w:r>
            <w:r>
              <w:rPr>
                <w:rFonts w:asciiTheme="majorEastAsia" w:eastAsiaTheme="majorEastAsia" w:hAnsiTheme="majorEastAsia"/>
                <w:szCs w:val="21"/>
              </w:rPr>
              <w:t>四十九条</w:t>
            </w:r>
            <w:r>
              <w:rPr>
                <w:rFonts w:asciiTheme="majorEastAsia" w:eastAsiaTheme="majorEastAsia" w:hAnsiTheme="majorEastAsia" w:hint="eastAsia"/>
                <w:szCs w:val="21"/>
              </w:rPr>
              <w:t xml:space="preserve"> 城市</w:t>
            </w:r>
            <w:r>
              <w:rPr>
                <w:rFonts w:asciiTheme="majorEastAsia" w:eastAsiaTheme="majorEastAsia" w:hAnsiTheme="majorEastAsia"/>
                <w:szCs w:val="21"/>
              </w:rPr>
              <w:t>轨道交通建设单位、运营单位应当建立安全风险分级管控和隐患</w:t>
            </w:r>
            <w:r>
              <w:rPr>
                <w:rFonts w:asciiTheme="majorEastAsia" w:eastAsiaTheme="majorEastAsia" w:hAnsiTheme="majorEastAsia" w:hint="eastAsia"/>
                <w:szCs w:val="21"/>
              </w:rPr>
              <w:t>排查</w:t>
            </w:r>
            <w:r>
              <w:rPr>
                <w:rFonts w:asciiTheme="majorEastAsia" w:eastAsiaTheme="majorEastAsia" w:hAnsiTheme="majorEastAsia"/>
                <w:szCs w:val="21"/>
              </w:rPr>
              <w:t>治理双重预防机制</w:t>
            </w:r>
            <w:r>
              <w:rPr>
                <w:rFonts w:asciiTheme="majorEastAsia" w:eastAsiaTheme="majorEastAsia" w:hAnsiTheme="majorEastAsia" w:hint="eastAsia"/>
                <w:szCs w:val="21"/>
              </w:rPr>
              <w:t>，</w:t>
            </w:r>
            <w:r>
              <w:rPr>
                <w:rFonts w:asciiTheme="majorEastAsia" w:eastAsiaTheme="majorEastAsia" w:hAnsiTheme="majorEastAsia"/>
                <w:szCs w:val="21"/>
              </w:rPr>
              <w:t>定期对城市轨道交通设施进行安全检查，并建立隐患排查、安全检查记录。发现</w:t>
            </w:r>
            <w:r>
              <w:rPr>
                <w:rFonts w:asciiTheme="majorEastAsia" w:eastAsiaTheme="majorEastAsia" w:hAnsiTheme="majorEastAsia" w:hint="eastAsia"/>
                <w:szCs w:val="21"/>
              </w:rPr>
              <w:t>安全</w:t>
            </w:r>
            <w:r>
              <w:rPr>
                <w:rFonts w:asciiTheme="majorEastAsia" w:eastAsiaTheme="majorEastAsia" w:hAnsiTheme="majorEastAsia"/>
                <w:szCs w:val="21"/>
              </w:rPr>
              <w:t>隐患的，应当及时消除。</w:t>
            </w:r>
          </w:p>
          <w:p w:rsidR="000B44E5" w:rsidRDefault="000B44E5" w:rsidP="000B44E5">
            <w:pPr>
              <w:widowControl/>
              <w:spacing w:line="2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城市轨道</w:t>
            </w:r>
            <w:r>
              <w:rPr>
                <w:rFonts w:asciiTheme="majorEastAsia" w:eastAsiaTheme="majorEastAsia" w:hAnsiTheme="majorEastAsia"/>
                <w:szCs w:val="21"/>
              </w:rPr>
              <w:t>交通运营单位应当按照有关规定在车站和列车内配备灭火、防爆、报警、救援等安全设施设备，并做好定期检查、维护。</w:t>
            </w:r>
          </w:p>
          <w:p w:rsidR="000B44E5" w:rsidRDefault="000B44E5" w:rsidP="000B44E5">
            <w:pPr>
              <w:widowControl/>
              <w:spacing w:line="2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第五十</w:t>
            </w:r>
            <w:r>
              <w:rPr>
                <w:rFonts w:asciiTheme="majorEastAsia" w:eastAsiaTheme="majorEastAsia" w:hAnsiTheme="majorEastAsia"/>
                <w:szCs w:val="21"/>
              </w:rPr>
              <w:t>四条第二款</w:t>
            </w:r>
            <w:r>
              <w:rPr>
                <w:rFonts w:asciiTheme="majorEastAsia" w:eastAsiaTheme="majorEastAsia" w:hAnsiTheme="majorEastAsia" w:hint="eastAsia"/>
                <w:szCs w:val="21"/>
              </w:rPr>
              <w:t xml:space="preserve"> 因</w:t>
            </w:r>
            <w:r>
              <w:rPr>
                <w:rFonts w:asciiTheme="majorEastAsia" w:eastAsiaTheme="majorEastAsia" w:hAnsiTheme="majorEastAsia"/>
                <w:szCs w:val="21"/>
              </w:rPr>
              <w:t>客流量激增可能危及运营安全的，城市轨道交通运营单位可以采取限制客流、暂停部分车站运营等措施，并及时向社会公告。暂停</w:t>
            </w:r>
            <w:r>
              <w:rPr>
                <w:rFonts w:asciiTheme="majorEastAsia" w:eastAsiaTheme="majorEastAsia" w:hAnsiTheme="majorEastAsia" w:hint="eastAsia"/>
                <w:szCs w:val="21"/>
              </w:rPr>
              <w:t>部分</w:t>
            </w:r>
            <w:r>
              <w:rPr>
                <w:rFonts w:asciiTheme="majorEastAsia" w:eastAsiaTheme="majorEastAsia" w:hAnsiTheme="majorEastAsia"/>
                <w:szCs w:val="21"/>
              </w:rPr>
              <w:t>车站运营的，应当及时报告是交通运输</w:t>
            </w:r>
            <w:r>
              <w:rPr>
                <w:rFonts w:asciiTheme="majorEastAsia" w:eastAsiaTheme="majorEastAsia" w:hAnsiTheme="majorEastAsia" w:hint="eastAsia"/>
                <w:szCs w:val="21"/>
              </w:rPr>
              <w:t>主管</w:t>
            </w:r>
            <w:r>
              <w:rPr>
                <w:rFonts w:asciiTheme="majorEastAsia" w:eastAsiaTheme="majorEastAsia" w:hAnsiTheme="majorEastAsia"/>
                <w:szCs w:val="21"/>
              </w:rPr>
              <w:t>部门和市公安机关，必要时应当申请启动地面</w:t>
            </w:r>
            <w:r>
              <w:rPr>
                <w:rFonts w:asciiTheme="majorEastAsia" w:eastAsiaTheme="majorEastAsia" w:hAnsiTheme="majorEastAsia" w:hint="eastAsia"/>
                <w:szCs w:val="21"/>
              </w:rPr>
              <w:t>公共</w:t>
            </w:r>
            <w:r>
              <w:rPr>
                <w:rFonts w:asciiTheme="majorEastAsia" w:eastAsiaTheme="majorEastAsia" w:hAnsiTheme="majorEastAsia"/>
                <w:szCs w:val="21"/>
              </w:rPr>
              <w:t>交通接驳疏运。</w:t>
            </w:r>
          </w:p>
          <w:p w:rsidR="000B44E5" w:rsidRPr="00604B8B" w:rsidRDefault="000B44E5" w:rsidP="000B44E5">
            <w:pPr>
              <w:widowControl/>
              <w:spacing w:line="240" w:lineRule="exact"/>
              <w:ind w:firstLineChars="200" w:firstLine="420"/>
              <w:rPr>
                <w:rFonts w:ascii="Times New Roman" w:eastAsia="方正书宋简体"/>
                <w:kern w:val="0"/>
                <w:sz w:val="18"/>
                <w:szCs w:val="18"/>
              </w:rPr>
            </w:pPr>
            <w:r>
              <w:rPr>
                <w:rFonts w:asciiTheme="majorEastAsia" w:eastAsiaTheme="majorEastAsia" w:hAnsiTheme="majorEastAsia" w:hint="eastAsia"/>
                <w:szCs w:val="21"/>
              </w:rPr>
              <w:t>第</w:t>
            </w:r>
            <w:r>
              <w:rPr>
                <w:rFonts w:asciiTheme="majorEastAsia" w:eastAsiaTheme="majorEastAsia" w:hAnsiTheme="majorEastAsia"/>
                <w:szCs w:val="21"/>
              </w:rPr>
              <w:t>五十五条第一款</w:t>
            </w:r>
            <w:r>
              <w:rPr>
                <w:rFonts w:asciiTheme="majorEastAsia" w:eastAsiaTheme="majorEastAsia" w:hAnsiTheme="majorEastAsia" w:hint="eastAsia"/>
                <w:szCs w:val="21"/>
              </w:rPr>
              <w:t xml:space="preserve"> 遇有</w:t>
            </w:r>
            <w:r>
              <w:rPr>
                <w:rFonts w:asciiTheme="majorEastAsia" w:eastAsiaTheme="majorEastAsia" w:hAnsiTheme="majorEastAsia"/>
                <w:szCs w:val="21"/>
              </w:rPr>
              <w:t>自然灾害、恶</w:t>
            </w:r>
            <w:r>
              <w:rPr>
                <w:rFonts w:asciiTheme="majorEastAsia" w:eastAsiaTheme="majorEastAsia" w:hAnsiTheme="majorEastAsia"/>
                <w:szCs w:val="21"/>
              </w:rPr>
              <w:lastRenderedPageBreak/>
              <w:t>劣气象条件或者发生安全生产事故、其他突发事件时，城市轨道交通</w:t>
            </w:r>
            <w:r>
              <w:rPr>
                <w:rFonts w:asciiTheme="majorEastAsia" w:eastAsiaTheme="majorEastAsia" w:hAnsiTheme="majorEastAsia" w:hint="eastAsia"/>
                <w:szCs w:val="21"/>
              </w:rPr>
              <w:t>运营</w:t>
            </w:r>
            <w:r>
              <w:rPr>
                <w:rFonts w:asciiTheme="majorEastAsia" w:eastAsiaTheme="majorEastAsia" w:hAnsiTheme="majorEastAsia"/>
                <w:szCs w:val="21"/>
              </w:rPr>
              <w:t>单位应当按照应急预案，采取应急措施，引导乘客快速疏散，并及时报告市交通运输主管部门、公安机关及有关主管部门。暂停部分</w:t>
            </w:r>
            <w:r>
              <w:rPr>
                <w:rFonts w:asciiTheme="majorEastAsia" w:eastAsiaTheme="majorEastAsia" w:hAnsiTheme="majorEastAsia" w:hint="eastAsia"/>
                <w:szCs w:val="21"/>
              </w:rPr>
              <w:t>车站</w:t>
            </w:r>
            <w:r>
              <w:rPr>
                <w:rFonts w:asciiTheme="majorEastAsia" w:eastAsiaTheme="majorEastAsia" w:hAnsiTheme="majorEastAsia"/>
                <w:szCs w:val="21"/>
              </w:rPr>
              <w:t>、部分区段或者全线运营的，城市轨道交通运营单位应当及时向社会公告，市交通运输主管部门应当做好客运协调</w:t>
            </w:r>
            <w:r>
              <w:rPr>
                <w:rFonts w:asciiTheme="majorEastAsia" w:eastAsiaTheme="majorEastAsia" w:hAnsiTheme="majorEastAsia" w:hint="eastAsia"/>
                <w:szCs w:val="21"/>
              </w:rPr>
              <w:t>工作</w:t>
            </w:r>
            <w:r>
              <w:rPr>
                <w:rFonts w:asciiTheme="majorEastAsia" w:eastAsiaTheme="majorEastAsia" w:hAnsiTheme="majorEastAsia"/>
                <w:szCs w:val="21"/>
              </w:rPr>
              <w:t>。</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lastRenderedPageBreak/>
              <w:t>《杭州市城市轨道交通管理条例》第六十条  城市轨道交通运营单位违反本条例规定，有下列行为之一的，由市交通运输主管部门责令改正，处一万元以上十万元以下罚款：（一）未按照规定建立安全风险分级管控和隐患排查治理双重预防机制、未定期对城市轨道交通设施进行安全检查、未建立隐患排查、安全检查记录或者未在车站和列车内配备安全设施设备的；（二）暂停部分车站、区段或者全线运营，未及时向有关部门报告或者向社会公告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10000</w:t>
            </w:r>
            <w:r w:rsidRPr="006E143C">
              <w:rPr>
                <w:rFonts w:hint="eastAsia"/>
              </w:rPr>
              <w:t>至</w:t>
            </w:r>
            <w:r>
              <w:t>28000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154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37000</w:t>
            </w:r>
            <w:r w:rsidRPr="006E143C">
              <w:rPr>
                <w:rFonts w:hint="eastAsia"/>
              </w:rPr>
              <w:t>至</w:t>
            </w:r>
            <w:r>
              <w:t>55000</w:t>
            </w:r>
            <w:r w:rsidRPr="006E143C">
              <w:rPr>
                <w:rFonts w:hint="eastAsia"/>
              </w:rPr>
              <w:t>元</w:t>
            </w:r>
          </w:p>
        </w:tc>
        <w:tc>
          <w:tcPr>
            <w:tcW w:w="1166" w:type="dxa"/>
            <w:vMerge/>
          </w:tcPr>
          <w:p w:rsidR="000B44E5" w:rsidRDefault="000B44E5" w:rsidP="000B44E5">
            <w:pPr>
              <w:jc w:val="center"/>
            </w:pPr>
          </w:p>
        </w:tc>
      </w:tr>
      <w:tr w:rsidR="000B44E5" w:rsidTr="008A2870">
        <w:trPr>
          <w:trHeight w:val="2940"/>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8A2870">
        <w:trPr>
          <w:trHeight w:val="870"/>
        </w:trPr>
        <w:tc>
          <w:tcPr>
            <w:tcW w:w="675" w:type="dxa"/>
            <w:vMerge w:val="restart"/>
          </w:tcPr>
          <w:p w:rsidR="000B44E5" w:rsidRDefault="000B44E5" w:rsidP="000B44E5">
            <w:pPr>
              <w:jc w:val="center"/>
            </w:pPr>
            <w:r>
              <w:rPr>
                <w:rFonts w:hint="eastAsia"/>
              </w:rPr>
              <w:lastRenderedPageBreak/>
              <w:t>40</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处罚-16146-001</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未按照规定建立安全风险分级管控和隐患排查治理双重预防机制、未定期对城市轨道交通设施进行安全检查、未建立</w:t>
            </w:r>
            <w:r>
              <w:rPr>
                <w:rFonts w:asciiTheme="majorEastAsia" w:eastAsiaTheme="majorEastAsia" w:hAnsiTheme="majorEastAsia"/>
                <w:kern w:val="0"/>
                <w:szCs w:val="21"/>
              </w:rPr>
              <w:t>隐患排查、安全检查记录或者未在车站和列车内配备</w:t>
            </w:r>
            <w:r>
              <w:rPr>
                <w:rFonts w:asciiTheme="majorEastAsia" w:eastAsiaTheme="majorEastAsia" w:hAnsiTheme="majorEastAsia"/>
                <w:kern w:val="0"/>
                <w:szCs w:val="21"/>
              </w:rPr>
              <w:lastRenderedPageBreak/>
              <w:t>安全设施设备</w:t>
            </w:r>
          </w:p>
        </w:tc>
        <w:tc>
          <w:tcPr>
            <w:tcW w:w="2268" w:type="dxa"/>
            <w:vMerge w:val="restart"/>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r w:rsidRPr="00604B8B">
              <w:rPr>
                <w:rFonts w:asciiTheme="majorEastAsia" w:eastAsiaTheme="majorEastAsia" w:hAnsiTheme="majorEastAsia" w:hint="eastAsia"/>
                <w:kern w:val="0"/>
                <w:szCs w:val="21"/>
              </w:rPr>
              <w:lastRenderedPageBreak/>
              <w:t>《杭州市城市轨道交通管理条例》第四十九条 城市轨道交通建设单位、运营单位应当建立安全风险分级管控和隐患排查治理双重预防机制，定期对城市轨道交通设施进行安全检查，并建立隐患排查、安全检查记录。发现安全隐患的，应当及时消除。</w:t>
            </w:r>
          </w:p>
          <w:p w:rsidR="000B44E5" w:rsidRPr="008F1A54" w:rsidRDefault="000B44E5" w:rsidP="000B44E5">
            <w:pPr>
              <w:widowControl/>
              <w:spacing w:line="240" w:lineRule="exact"/>
              <w:ind w:firstLineChars="200" w:firstLine="420"/>
              <w:rPr>
                <w:rFonts w:ascii="Times New Roman" w:eastAsia="方正书宋简体"/>
                <w:kern w:val="0"/>
                <w:sz w:val="18"/>
                <w:szCs w:val="18"/>
              </w:rPr>
            </w:pPr>
            <w:r w:rsidRPr="00604B8B">
              <w:rPr>
                <w:rFonts w:asciiTheme="majorEastAsia" w:eastAsiaTheme="majorEastAsia" w:hAnsiTheme="majorEastAsia" w:hint="eastAsia"/>
                <w:kern w:val="0"/>
                <w:szCs w:val="21"/>
              </w:rPr>
              <w:t>城市轨道交通运营单位应当按照有关规定在车站和列车内配备灭火、防爆、报警、救援等安全设施设备，并做好定期检查、维护。</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t>《杭州市城市轨道交通管理条例》第六十条第（一）项  城市轨道交通运营单位违反本条例规定，有下列行为之一的，由市交通运输主管部门责令改正，处一万元以上十万元以下罚款：（一）未按照规定建立安全风险分级管控和隐患排查治理双重预防机制、未定期对城市轨道交通设施进行安全检查、未建立隐患排查、安全检查记录或者未在车站和列车内配备安全设施设备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10000</w:t>
            </w:r>
            <w:r w:rsidRPr="006E143C">
              <w:rPr>
                <w:rFonts w:hint="eastAsia"/>
              </w:rPr>
              <w:t>至</w:t>
            </w:r>
            <w:r>
              <w:t>28000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142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37000</w:t>
            </w:r>
            <w:r w:rsidRPr="006E143C">
              <w:rPr>
                <w:rFonts w:hint="eastAsia"/>
              </w:rPr>
              <w:t>至</w:t>
            </w:r>
            <w:r>
              <w:t>55000</w:t>
            </w:r>
            <w:r w:rsidRPr="006E143C">
              <w:rPr>
                <w:rFonts w:hint="eastAsia"/>
              </w:rPr>
              <w:t>元</w:t>
            </w:r>
          </w:p>
        </w:tc>
        <w:tc>
          <w:tcPr>
            <w:tcW w:w="1166" w:type="dxa"/>
            <w:vMerge/>
          </w:tcPr>
          <w:p w:rsidR="000B44E5" w:rsidRDefault="000B44E5" w:rsidP="000B44E5">
            <w:pPr>
              <w:jc w:val="center"/>
            </w:pPr>
          </w:p>
        </w:tc>
      </w:tr>
      <w:tr w:rsidR="000B44E5" w:rsidTr="008A2870">
        <w:trPr>
          <w:trHeight w:val="1770"/>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8A2870">
        <w:trPr>
          <w:trHeight w:val="330"/>
        </w:trPr>
        <w:tc>
          <w:tcPr>
            <w:tcW w:w="675" w:type="dxa"/>
            <w:vMerge w:val="restart"/>
          </w:tcPr>
          <w:p w:rsidR="000B44E5" w:rsidRDefault="000B44E5" w:rsidP="000B44E5">
            <w:pPr>
              <w:jc w:val="center"/>
            </w:pPr>
            <w:r>
              <w:rPr>
                <w:rFonts w:hint="eastAsia"/>
              </w:rPr>
              <w:lastRenderedPageBreak/>
              <w:t>41</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处罚-16146-002</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暂停部分</w:t>
            </w:r>
            <w:r>
              <w:rPr>
                <w:rFonts w:asciiTheme="majorEastAsia" w:eastAsiaTheme="majorEastAsia" w:hAnsiTheme="majorEastAsia"/>
                <w:kern w:val="0"/>
                <w:szCs w:val="21"/>
              </w:rPr>
              <w:t>车站、区段或者全线运营，未及时向有关部门报告或者向社会公告</w:t>
            </w:r>
          </w:p>
        </w:tc>
        <w:tc>
          <w:tcPr>
            <w:tcW w:w="2268" w:type="dxa"/>
            <w:vMerge w:val="restart"/>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szCs w:val="21"/>
              </w:rPr>
            </w:pPr>
            <w:r w:rsidRPr="008A2870">
              <w:rPr>
                <w:rFonts w:asciiTheme="majorEastAsia" w:eastAsiaTheme="majorEastAsia" w:hAnsiTheme="majorEastAsia" w:hint="eastAsia"/>
                <w:szCs w:val="21"/>
              </w:rPr>
              <w:t>《杭州市城市轨道交通管理条例》</w:t>
            </w:r>
            <w:r w:rsidRPr="00604B8B">
              <w:rPr>
                <w:rFonts w:asciiTheme="majorEastAsia" w:eastAsiaTheme="majorEastAsia" w:hAnsiTheme="majorEastAsia" w:hint="eastAsia"/>
                <w:szCs w:val="21"/>
              </w:rPr>
              <w:t>第五十四条第二款 因客流量激增可能危及运营安全的，城市轨道交通运营单位可以采取限制客流、暂停部分车站运营等措施，并及时向社会公告。暂停部分车站运营的，应当及时报告是交通运输主管部门和市公安机关，必要时应当申请启动地面公共交通接驳疏运。</w:t>
            </w:r>
          </w:p>
          <w:p w:rsidR="000B44E5" w:rsidRPr="008F1A54" w:rsidRDefault="000B44E5" w:rsidP="000B44E5">
            <w:pPr>
              <w:widowControl/>
              <w:spacing w:line="240" w:lineRule="exact"/>
              <w:ind w:firstLineChars="200" w:firstLine="420"/>
              <w:rPr>
                <w:rFonts w:ascii="Times New Roman" w:eastAsia="方正书宋简体"/>
                <w:kern w:val="0"/>
                <w:sz w:val="18"/>
                <w:szCs w:val="18"/>
              </w:rPr>
            </w:pPr>
            <w:r w:rsidRPr="00604B8B">
              <w:rPr>
                <w:rFonts w:asciiTheme="majorEastAsia" w:eastAsiaTheme="majorEastAsia" w:hAnsiTheme="majorEastAsia" w:hint="eastAsia"/>
                <w:szCs w:val="21"/>
              </w:rPr>
              <w:t>第五十五条第一款 遇有自然灾害、恶劣气象条件或者发生安全生产事故、其他突发事件时，城市轨道交通运营单位应当按照应急预案，采取应急措施，引导乘客快速疏散，并及时报告市交通运输主管部门、公安机关及有关主管部门。暂停部分车站、部分区段或者全线运营的，城市</w:t>
            </w:r>
            <w:r w:rsidRPr="00604B8B">
              <w:rPr>
                <w:rFonts w:asciiTheme="majorEastAsia" w:eastAsiaTheme="majorEastAsia" w:hAnsiTheme="majorEastAsia" w:hint="eastAsia"/>
                <w:szCs w:val="21"/>
              </w:rPr>
              <w:lastRenderedPageBreak/>
              <w:t>轨道交通运营单位应当及时向社会公告，市交通运输主管部门应当做好客运协调工作。</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lastRenderedPageBreak/>
              <w:t>《杭州市城市轨道交通管理条例》第六十条第（二）项  城市轨道交通运营单位违反本条例规定，有下列行为之一的，由市交通运输主管部门责令改正，处一万元以上十万元以下罚款：（二）暂停部分车站、区段或者全线运营，未及时向有关部门报告或者向社会公告的。</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10000</w:t>
            </w:r>
            <w:r w:rsidRPr="006E143C">
              <w:rPr>
                <w:rFonts w:hint="eastAsia"/>
              </w:rPr>
              <w:t>至</w:t>
            </w:r>
            <w:r>
              <w:t>28000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540"/>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37000</w:t>
            </w:r>
            <w:r w:rsidRPr="006E143C">
              <w:rPr>
                <w:rFonts w:hint="eastAsia"/>
              </w:rPr>
              <w:t>至</w:t>
            </w:r>
            <w:r>
              <w:t>55000</w:t>
            </w:r>
            <w:r w:rsidRPr="006E143C">
              <w:rPr>
                <w:rFonts w:hint="eastAsia"/>
              </w:rPr>
              <w:t>元</w:t>
            </w:r>
          </w:p>
        </w:tc>
        <w:tc>
          <w:tcPr>
            <w:tcW w:w="1166" w:type="dxa"/>
            <w:vMerge/>
          </w:tcPr>
          <w:p w:rsidR="000B44E5" w:rsidRDefault="000B44E5" w:rsidP="000B44E5">
            <w:pPr>
              <w:jc w:val="center"/>
            </w:pPr>
          </w:p>
        </w:tc>
      </w:tr>
      <w:tr w:rsidR="000B44E5" w:rsidTr="008A2870">
        <w:trPr>
          <w:trHeight w:val="330"/>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82000</w:t>
            </w:r>
            <w:r w:rsidRPr="006E143C">
              <w:rPr>
                <w:rFonts w:hint="eastAsia"/>
              </w:rPr>
              <w:t>元至</w:t>
            </w:r>
            <w:r>
              <w:t>100000</w:t>
            </w:r>
            <w:r w:rsidRPr="006E143C">
              <w:rPr>
                <w:rFonts w:hint="eastAsia"/>
              </w:rPr>
              <w:t>元</w:t>
            </w:r>
          </w:p>
        </w:tc>
        <w:tc>
          <w:tcPr>
            <w:tcW w:w="1166" w:type="dxa"/>
            <w:vMerge/>
          </w:tcPr>
          <w:p w:rsidR="000B44E5" w:rsidRDefault="000B44E5" w:rsidP="000B44E5">
            <w:pPr>
              <w:jc w:val="center"/>
            </w:pPr>
          </w:p>
        </w:tc>
      </w:tr>
      <w:tr w:rsidR="000B44E5" w:rsidTr="008A2870">
        <w:trPr>
          <w:trHeight w:val="675"/>
        </w:trPr>
        <w:tc>
          <w:tcPr>
            <w:tcW w:w="675" w:type="dxa"/>
            <w:vMerge w:val="restart"/>
          </w:tcPr>
          <w:p w:rsidR="000B44E5" w:rsidRDefault="000B44E5" w:rsidP="000B44E5">
            <w:pPr>
              <w:jc w:val="center"/>
            </w:pPr>
            <w:r>
              <w:rPr>
                <w:rFonts w:hint="eastAsia"/>
              </w:rPr>
              <w:lastRenderedPageBreak/>
              <w:t>42</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处罚-16147-000</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对</w:t>
            </w:r>
            <w:r>
              <w:rPr>
                <w:rFonts w:asciiTheme="majorEastAsia" w:eastAsiaTheme="majorEastAsia" w:hAnsiTheme="majorEastAsia"/>
                <w:kern w:val="0"/>
                <w:szCs w:val="21"/>
              </w:rPr>
              <w:t>危害城市轨道交通设施安全，或者影响城市轨道交通运营安全行为</w:t>
            </w:r>
          </w:p>
        </w:tc>
        <w:tc>
          <w:tcPr>
            <w:tcW w:w="2268" w:type="dxa"/>
            <w:vMerge w:val="restart"/>
            <w:shd w:val="clear" w:color="auto" w:fill="auto"/>
            <w:vAlign w:val="center"/>
          </w:tcPr>
          <w:p w:rsidR="000B44E5" w:rsidRDefault="000B44E5" w:rsidP="000B44E5">
            <w:pPr>
              <w:widowControl/>
              <w:spacing w:line="240" w:lineRule="exact"/>
              <w:ind w:firstLineChars="200" w:firstLine="420"/>
              <w:rPr>
                <w:rFonts w:asciiTheme="majorEastAsia" w:eastAsiaTheme="majorEastAsia" w:hAnsiTheme="majorEastAsia"/>
                <w:kern w:val="0"/>
                <w:szCs w:val="21"/>
              </w:rPr>
            </w:pPr>
            <w:r w:rsidRPr="00604B8B">
              <w:rPr>
                <w:rFonts w:asciiTheme="majorEastAsia" w:eastAsiaTheme="majorEastAsia" w:hAnsiTheme="majorEastAsia" w:hint="eastAsia"/>
                <w:kern w:val="0"/>
                <w:szCs w:val="21"/>
              </w:rPr>
              <w:t>《杭州市城市轨道交通管理条例》</w:t>
            </w:r>
            <w:r>
              <w:rPr>
                <w:rFonts w:asciiTheme="majorEastAsia" w:eastAsiaTheme="majorEastAsia" w:hAnsiTheme="majorEastAsia" w:hint="eastAsia"/>
                <w:kern w:val="0"/>
                <w:szCs w:val="21"/>
              </w:rPr>
              <w:t>第</w:t>
            </w:r>
            <w:r>
              <w:rPr>
                <w:rFonts w:asciiTheme="majorEastAsia" w:eastAsiaTheme="majorEastAsia" w:hAnsiTheme="majorEastAsia"/>
                <w:kern w:val="0"/>
                <w:szCs w:val="21"/>
              </w:rPr>
              <w:t>三十九条</w:t>
            </w:r>
            <w:r>
              <w:rPr>
                <w:rFonts w:asciiTheme="majorEastAsia" w:eastAsiaTheme="majorEastAsia" w:hAnsiTheme="majorEastAsia" w:hint="eastAsia"/>
                <w:kern w:val="0"/>
                <w:szCs w:val="21"/>
              </w:rPr>
              <w:t xml:space="preserve"> 禁止</w:t>
            </w:r>
            <w:r>
              <w:rPr>
                <w:rFonts w:asciiTheme="majorEastAsia" w:eastAsiaTheme="majorEastAsia" w:hAnsiTheme="majorEastAsia"/>
                <w:kern w:val="0"/>
                <w:szCs w:val="21"/>
              </w:rPr>
              <w:t>下列危害城市轨道交通设施安全的行为</w:t>
            </w:r>
            <w:r>
              <w:rPr>
                <w:rFonts w:asciiTheme="majorEastAsia" w:eastAsiaTheme="majorEastAsia" w:hAnsiTheme="majorEastAsia" w:hint="eastAsia"/>
                <w:kern w:val="0"/>
                <w:szCs w:val="21"/>
              </w:rPr>
              <w:t>：（一）损坏</w:t>
            </w:r>
            <w:r>
              <w:rPr>
                <w:rFonts w:asciiTheme="majorEastAsia" w:eastAsiaTheme="majorEastAsia" w:hAnsiTheme="majorEastAsia"/>
                <w:kern w:val="0"/>
                <w:szCs w:val="21"/>
              </w:rPr>
              <w:t>轨道、</w:t>
            </w:r>
            <w:r>
              <w:rPr>
                <w:rFonts w:asciiTheme="majorEastAsia" w:eastAsiaTheme="majorEastAsia" w:hAnsiTheme="majorEastAsia" w:hint="eastAsia"/>
                <w:kern w:val="0"/>
                <w:szCs w:val="21"/>
              </w:rPr>
              <w:t>路基</w:t>
            </w:r>
            <w:r>
              <w:rPr>
                <w:rFonts w:asciiTheme="majorEastAsia" w:eastAsiaTheme="majorEastAsia" w:hAnsiTheme="majorEastAsia"/>
                <w:kern w:val="0"/>
                <w:szCs w:val="21"/>
              </w:rPr>
              <w:t>、车站、隧道、桥梁、高架线路、车辆、排水沟、护栏护网</w:t>
            </w:r>
            <w:r>
              <w:rPr>
                <w:rFonts w:asciiTheme="majorEastAsia" w:eastAsiaTheme="majorEastAsia" w:hAnsiTheme="majorEastAsia" w:hint="eastAsia"/>
                <w:kern w:val="0"/>
                <w:szCs w:val="21"/>
              </w:rPr>
              <w:t>等</w:t>
            </w:r>
            <w:r>
              <w:rPr>
                <w:rFonts w:asciiTheme="majorEastAsia" w:eastAsiaTheme="majorEastAsia" w:hAnsiTheme="majorEastAsia"/>
                <w:kern w:val="0"/>
                <w:szCs w:val="21"/>
              </w:rPr>
              <w:t>设施；（</w:t>
            </w:r>
            <w:r>
              <w:rPr>
                <w:rFonts w:asciiTheme="majorEastAsia" w:eastAsiaTheme="majorEastAsia" w:hAnsiTheme="majorEastAsia" w:hint="eastAsia"/>
                <w:kern w:val="0"/>
                <w:szCs w:val="21"/>
              </w:rPr>
              <w:t>二</w:t>
            </w:r>
            <w:r>
              <w:rPr>
                <w:rFonts w:asciiTheme="majorEastAsia" w:eastAsiaTheme="majorEastAsia" w:hAnsiTheme="majorEastAsia"/>
                <w:kern w:val="0"/>
                <w:szCs w:val="21"/>
              </w:rPr>
              <w:t>）</w:t>
            </w:r>
            <w:r>
              <w:rPr>
                <w:rFonts w:asciiTheme="majorEastAsia" w:eastAsiaTheme="majorEastAsia" w:hAnsiTheme="majorEastAsia" w:hint="eastAsia"/>
                <w:kern w:val="0"/>
                <w:szCs w:val="21"/>
              </w:rPr>
              <w:t>损坏</w:t>
            </w:r>
            <w:r>
              <w:rPr>
                <w:rFonts w:asciiTheme="majorEastAsia" w:eastAsiaTheme="majorEastAsia" w:hAnsiTheme="majorEastAsia"/>
                <w:kern w:val="0"/>
                <w:szCs w:val="21"/>
              </w:rPr>
              <w:t>、盗用、侵入或者干扰机电</w:t>
            </w:r>
            <w:r>
              <w:rPr>
                <w:rFonts w:asciiTheme="majorEastAsia" w:eastAsiaTheme="majorEastAsia" w:hAnsiTheme="majorEastAsia" w:hint="eastAsia"/>
                <w:kern w:val="0"/>
                <w:szCs w:val="21"/>
              </w:rPr>
              <w:t>、</w:t>
            </w:r>
            <w:r>
              <w:rPr>
                <w:rFonts w:asciiTheme="majorEastAsia" w:eastAsiaTheme="majorEastAsia" w:hAnsiTheme="majorEastAsia"/>
                <w:kern w:val="0"/>
                <w:szCs w:val="21"/>
              </w:rPr>
              <w:t>通信、信号、自动售检票、视频监控等设施、设备或者损坏、盗窃电缆；（</w:t>
            </w:r>
            <w:r>
              <w:rPr>
                <w:rFonts w:asciiTheme="majorEastAsia" w:eastAsiaTheme="majorEastAsia" w:hAnsiTheme="majorEastAsia" w:hint="eastAsia"/>
                <w:kern w:val="0"/>
                <w:szCs w:val="21"/>
              </w:rPr>
              <w:t>三</w:t>
            </w:r>
            <w:r>
              <w:rPr>
                <w:rFonts w:asciiTheme="majorEastAsia" w:eastAsiaTheme="majorEastAsia" w:hAnsiTheme="majorEastAsia"/>
                <w:kern w:val="0"/>
                <w:szCs w:val="21"/>
              </w:rPr>
              <w:t>）</w:t>
            </w:r>
            <w:r>
              <w:rPr>
                <w:rFonts w:asciiTheme="majorEastAsia" w:eastAsiaTheme="majorEastAsia" w:hAnsiTheme="majorEastAsia" w:hint="eastAsia"/>
                <w:kern w:val="0"/>
                <w:szCs w:val="21"/>
              </w:rPr>
              <w:t>擅自</w:t>
            </w:r>
            <w:r>
              <w:rPr>
                <w:rFonts w:asciiTheme="majorEastAsia" w:eastAsiaTheme="majorEastAsia" w:hAnsiTheme="majorEastAsia"/>
                <w:kern w:val="0"/>
                <w:szCs w:val="21"/>
              </w:rPr>
              <w:t>移动、遮盖、损坏消防警示标志、疏散导向标志、测量设施以及安全防护等</w:t>
            </w:r>
            <w:r>
              <w:rPr>
                <w:rFonts w:asciiTheme="majorEastAsia" w:eastAsiaTheme="majorEastAsia" w:hAnsiTheme="majorEastAsia" w:hint="eastAsia"/>
                <w:kern w:val="0"/>
                <w:szCs w:val="21"/>
              </w:rPr>
              <w:t>设施</w:t>
            </w:r>
            <w:r>
              <w:rPr>
                <w:rFonts w:asciiTheme="majorEastAsia" w:eastAsiaTheme="majorEastAsia" w:hAnsiTheme="majorEastAsia"/>
                <w:kern w:val="0"/>
                <w:szCs w:val="21"/>
              </w:rPr>
              <w:t>；（</w:t>
            </w:r>
            <w:r>
              <w:rPr>
                <w:rFonts w:asciiTheme="majorEastAsia" w:eastAsiaTheme="majorEastAsia" w:hAnsiTheme="majorEastAsia" w:hint="eastAsia"/>
                <w:kern w:val="0"/>
                <w:szCs w:val="21"/>
              </w:rPr>
              <w:t>四</w:t>
            </w:r>
            <w:r>
              <w:rPr>
                <w:rFonts w:asciiTheme="majorEastAsia" w:eastAsiaTheme="majorEastAsia" w:hAnsiTheme="majorEastAsia"/>
                <w:kern w:val="0"/>
                <w:szCs w:val="21"/>
              </w:rPr>
              <w:t>）</w:t>
            </w:r>
            <w:r>
              <w:rPr>
                <w:rFonts w:asciiTheme="majorEastAsia" w:eastAsiaTheme="majorEastAsia" w:hAnsiTheme="majorEastAsia" w:hint="eastAsia"/>
                <w:kern w:val="0"/>
                <w:szCs w:val="21"/>
              </w:rPr>
              <w:t>其他</w:t>
            </w:r>
            <w:r>
              <w:rPr>
                <w:rFonts w:asciiTheme="majorEastAsia" w:eastAsiaTheme="majorEastAsia" w:hAnsiTheme="majorEastAsia"/>
                <w:kern w:val="0"/>
                <w:szCs w:val="21"/>
              </w:rPr>
              <w:t>危害城市轨道交通设施安全的行为。</w:t>
            </w:r>
          </w:p>
          <w:p w:rsidR="000B44E5" w:rsidRPr="009D5BC3" w:rsidRDefault="000B44E5" w:rsidP="000B44E5">
            <w:pPr>
              <w:widowControl/>
              <w:spacing w:line="240" w:lineRule="exact"/>
              <w:ind w:firstLineChars="200" w:firstLine="420"/>
              <w:rPr>
                <w:rFonts w:asciiTheme="majorEastAsia" w:eastAsiaTheme="majorEastAsia" w:hAnsiTheme="majorEastAsia"/>
                <w:kern w:val="0"/>
                <w:szCs w:val="21"/>
              </w:rPr>
            </w:pPr>
            <w:r>
              <w:rPr>
                <w:rFonts w:asciiTheme="majorEastAsia" w:eastAsiaTheme="majorEastAsia" w:hAnsiTheme="majorEastAsia" w:hint="eastAsia"/>
                <w:kern w:val="0"/>
                <w:szCs w:val="21"/>
              </w:rPr>
              <w:t>第四十条 禁止</w:t>
            </w:r>
            <w:r>
              <w:rPr>
                <w:rFonts w:asciiTheme="majorEastAsia" w:eastAsiaTheme="majorEastAsia" w:hAnsiTheme="majorEastAsia"/>
                <w:kern w:val="0"/>
                <w:szCs w:val="21"/>
              </w:rPr>
              <w:t>下列影响城市轨道交通运营安全的行为：</w:t>
            </w:r>
            <w:r>
              <w:rPr>
                <w:rFonts w:asciiTheme="majorEastAsia" w:eastAsiaTheme="majorEastAsia" w:hAnsiTheme="majorEastAsia" w:hint="eastAsia"/>
                <w:kern w:val="0"/>
                <w:szCs w:val="21"/>
              </w:rPr>
              <w:t>（一）拦截</w:t>
            </w:r>
            <w:r>
              <w:rPr>
                <w:rFonts w:asciiTheme="majorEastAsia" w:eastAsiaTheme="majorEastAsia" w:hAnsiTheme="majorEastAsia"/>
                <w:kern w:val="0"/>
                <w:szCs w:val="21"/>
              </w:rPr>
              <w:t>列车、阻断列车运行；（</w:t>
            </w:r>
            <w:r>
              <w:rPr>
                <w:rFonts w:asciiTheme="majorEastAsia" w:eastAsiaTheme="majorEastAsia" w:hAnsiTheme="majorEastAsia" w:hint="eastAsia"/>
                <w:kern w:val="0"/>
                <w:szCs w:val="21"/>
              </w:rPr>
              <w:t>二</w:t>
            </w:r>
            <w:r>
              <w:rPr>
                <w:rFonts w:asciiTheme="majorEastAsia" w:eastAsiaTheme="majorEastAsia" w:hAnsiTheme="majorEastAsia"/>
                <w:kern w:val="0"/>
                <w:szCs w:val="21"/>
              </w:rPr>
              <w:t>）</w:t>
            </w:r>
            <w:r>
              <w:rPr>
                <w:rFonts w:asciiTheme="majorEastAsia" w:eastAsiaTheme="majorEastAsia" w:hAnsiTheme="majorEastAsia" w:hint="eastAsia"/>
                <w:kern w:val="0"/>
                <w:szCs w:val="21"/>
              </w:rPr>
              <w:t>擅自</w:t>
            </w:r>
            <w:r>
              <w:rPr>
                <w:rFonts w:asciiTheme="majorEastAsia" w:eastAsiaTheme="majorEastAsia" w:hAnsiTheme="majorEastAsia"/>
                <w:kern w:val="0"/>
                <w:szCs w:val="21"/>
              </w:rPr>
              <w:t>操作有警示标志的按钮、开关装置，非紧急状态下动用应急或者安全装置；（</w:t>
            </w:r>
            <w:r>
              <w:rPr>
                <w:rFonts w:asciiTheme="majorEastAsia" w:eastAsiaTheme="majorEastAsia" w:hAnsiTheme="majorEastAsia" w:hint="eastAsia"/>
                <w:kern w:val="0"/>
                <w:szCs w:val="21"/>
              </w:rPr>
              <w:t>三</w:t>
            </w:r>
            <w:r>
              <w:rPr>
                <w:rFonts w:asciiTheme="majorEastAsia" w:eastAsiaTheme="majorEastAsia" w:hAnsiTheme="majorEastAsia"/>
                <w:kern w:val="0"/>
                <w:szCs w:val="21"/>
              </w:rPr>
              <w:t>）</w:t>
            </w:r>
            <w:r>
              <w:rPr>
                <w:rFonts w:asciiTheme="majorEastAsia" w:eastAsiaTheme="majorEastAsia" w:hAnsiTheme="majorEastAsia" w:hint="eastAsia"/>
                <w:kern w:val="0"/>
                <w:szCs w:val="21"/>
              </w:rPr>
              <w:t>妨碍</w:t>
            </w:r>
            <w:r>
              <w:rPr>
                <w:rFonts w:asciiTheme="majorEastAsia" w:eastAsiaTheme="majorEastAsia" w:hAnsiTheme="majorEastAsia"/>
                <w:kern w:val="0"/>
                <w:szCs w:val="21"/>
              </w:rPr>
              <w:t>或者破坏车门、屏蔽</w:t>
            </w:r>
            <w:r>
              <w:rPr>
                <w:rFonts w:asciiTheme="majorEastAsia" w:eastAsiaTheme="majorEastAsia" w:hAnsiTheme="majorEastAsia" w:hint="eastAsia"/>
                <w:kern w:val="0"/>
                <w:szCs w:val="21"/>
              </w:rPr>
              <w:t>门</w:t>
            </w:r>
            <w:r>
              <w:rPr>
                <w:rFonts w:asciiTheme="majorEastAsia" w:eastAsiaTheme="majorEastAsia" w:hAnsiTheme="majorEastAsia"/>
                <w:kern w:val="0"/>
                <w:szCs w:val="21"/>
              </w:rPr>
              <w:t>、安全门功</w:t>
            </w:r>
            <w:r>
              <w:rPr>
                <w:rFonts w:asciiTheme="majorEastAsia" w:eastAsiaTheme="majorEastAsia" w:hAnsiTheme="majorEastAsia"/>
                <w:kern w:val="0"/>
                <w:szCs w:val="21"/>
              </w:rPr>
              <w:lastRenderedPageBreak/>
              <w:t>能；</w:t>
            </w:r>
            <w:r>
              <w:rPr>
                <w:rFonts w:asciiTheme="majorEastAsia" w:eastAsiaTheme="majorEastAsia" w:hAnsiTheme="majorEastAsia" w:hint="eastAsia"/>
                <w:kern w:val="0"/>
                <w:szCs w:val="21"/>
              </w:rPr>
              <w:t>（四）在</w:t>
            </w:r>
            <w:r>
              <w:rPr>
                <w:rFonts w:asciiTheme="majorEastAsia" w:eastAsiaTheme="majorEastAsia" w:hAnsiTheme="majorEastAsia"/>
                <w:kern w:val="0"/>
                <w:szCs w:val="21"/>
              </w:rPr>
              <w:t>轨道上放置、</w:t>
            </w:r>
            <w:r>
              <w:rPr>
                <w:rFonts w:asciiTheme="majorEastAsia" w:eastAsiaTheme="majorEastAsia" w:hAnsiTheme="majorEastAsia" w:hint="eastAsia"/>
                <w:kern w:val="0"/>
                <w:szCs w:val="21"/>
              </w:rPr>
              <w:t>丢弃</w:t>
            </w:r>
            <w:r>
              <w:rPr>
                <w:rFonts w:asciiTheme="majorEastAsia" w:eastAsiaTheme="majorEastAsia" w:hAnsiTheme="majorEastAsia"/>
                <w:kern w:val="0"/>
                <w:szCs w:val="21"/>
              </w:rPr>
              <w:t>障碍物，翻越列车，向列车、工程车轨道、通风</w:t>
            </w:r>
            <w:r>
              <w:rPr>
                <w:rFonts w:asciiTheme="majorEastAsia" w:eastAsiaTheme="majorEastAsia" w:hAnsiTheme="majorEastAsia" w:hint="eastAsia"/>
                <w:kern w:val="0"/>
                <w:szCs w:val="21"/>
              </w:rPr>
              <w:t>亭、</w:t>
            </w:r>
            <w:r>
              <w:rPr>
                <w:rFonts w:asciiTheme="majorEastAsia" w:eastAsiaTheme="majorEastAsia" w:hAnsiTheme="majorEastAsia"/>
                <w:kern w:val="0"/>
                <w:szCs w:val="21"/>
              </w:rPr>
              <w:t>接触网等城市轨道交通设施投掷</w:t>
            </w:r>
            <w:r>
              <w:rPr>
                <w:rFonts w:asciiTheme="majorEastAsia" w:eastAsiaTheme="majorEastAsia" w:hAnsiTheme="majorEastAsia" w:hint="eastAsia"/>
                <w:kern w:val="0"/>
                <w:szCs w:val="21"/>
              </w:rPr>
              <w:t>物品</w:t>
            </w:r>
            <w:r>
              <w:rPr>
                <w:rFonts w:asciiTheme="majorEastAsia" w:eastAsiaTheme="majorEastAsia" w:hAnsiTheme="majorEastAsia"/>
                <w:kern w:val="0"/>
                <w:szCs w:val="21"/>
              </w:rPr>
              <w:t>；</w:t>
            </w:r>
            <w:r>
              <w:rPr>
                <w:rFonts w:asciiTheme="majorEastAsia" w:eastAsiaTheme="majorEastAsia" w:hAnsiTheme="majorEastAsia" w:hint="eastAsia"/>
                <w:kern w:val="0"/>
                <w:szCs w:val="21"/>
              </w:rPr>
              <w:t>（五）在</w:t>
            </w:r>
            <w:r>
              <w:rPr>
                <w:rFonts w:asciiTheme="majorEastAsia" w:eastAsiaTheme="majorEastAsia" w:hAnsiTheme="majorEastAsia"/>
                <w:kern w:val="0"/>
                <w:szCs w:val="21"/>
              </w:rPr>
              <w:t>城市轨道交通线路弯道内侧修建影响</w:t>
            </w:r>
            <w:r>
              <w:rPr>
                <w:rFonts w:asciiTheme="majorEastAsia" w:eastAsiaTheme="majorEastAsia" w:hAnsiTheme="majorEastAsia" w:hint="eastAsia"/>
                <w:kern w:val="0"/>
                <w:szCs w:val="21"/>
              </w:rPr>
              <w:t>行车</w:t>
            </w:r>
            <w:r>
              <w:rPr>
                <w:rFonts w:asciiTheme="majorEastAsia" w:eastAsiaTheme="majorEastAsia" w:hAnsiTheme="majorEastAsia"/>
                <w:kern w:val="0"/>
                <w:szCs w:val="21"/>
              </w:rPr>
              <w:t>视线的建筑物、构筑物或者种植有碍行车视线的植物；（</w:t>
            </w:r>
            <w:r>
              <w:rPr>
                <w:rFonts w:asciiTheme="majorEastAsia" w:eastAsiaTheme="majorEastAsia" w:hAnsiTheme="majorEastAsia" w:hint="eastAsia"/>
                <w:kern w:val="0"/>
                <w:szCs w:val="21"/>
              </w:rPr>
              <w:t>六</w:t>
            </w:r>
            <w:r>
              <w:rPr>
                <w:rFonts w:asciiTheme="majorEastAsia" w:eastAsiaTheme="majorEastAsia" w:hAnsiTheme="majorEastAsia"/>
                <w:kern w:val="0"/>
                <w:szCs w:val="21"/>
              </w:rPr>
              <w:t>）</w:t>
            </w:r>
            <w:r>
              <w:rPr>
                <w:rFonts w:asciiTheme="majorEastAsia" w:eastAsiaTheme="majorEastAsia" w:hAnsiTheme="majorEastAsia" w:hint="eastAsia"/>
                <w:kern w:val="0"/>
                <w:szCs w:val="21"/>
              </w:rPr>
              <w:t>在</w:t>
            </w:r>
            <w:r>
              <w:rPr>
                <w:rFonts w:asciiTheme="majorEastAsia" w:eastAsiaTheme="majorEastAsia" w:hAnsiTheme="majorEastAsia"/>
                <w:kern w:val="0"/>
                <w:szCs w:val="21"/>
              </w:rPr>
              <w:t>高架线路沿线</w:t>
            </w:r>
            <w:r>
              <w:rPr>
                <w:rFonts w:asciiTheme="majorEastAsia" w:eastAsiaTheme="majorEastAsia" w:hAnsiTheme="majorEastAsia" w:hint="eastAsia"/>
                <w:kern w:val="0"/>
                <w:szCs w:val="21"/>
              </w:rPr>
              <w:t>施放</w:t>
            </w:r>
            <w:r>
              <w:rPr>
                <w:rFonts w:asciiTheme="majorEastAsia" w:eastAsiaTheme="majorEastAsia" w:hAnsiTheme="majorEastAsia"/>
                <w:kern w:val="0"/>
                <w:szCs w:val="21"/>
              </w:rPr>
              <w:t>无人机、航空模型、风筝、气球等小型航空器和空飘物</w:t>
            </w:r>
            <w:r>
              <w:rPr>
                <w:rFonts w:asciiTheme="majorEastAsia" w:eastAsiaTheme="majorEastAsia" w:hAnsiTheme="majorEastAsia" w:hint="eastAsia"/>
                <w:kern w:val="0"/>
                <w:szCs w:val="21"/>
              </w:rPr>
              <w:t>；</w:t>
            </w:r>
            <w:r>
              <w:rPr>
                <w:rFonts w:asciiTheme="majorEastAsia" w:eastAsiaTheme="majorEastAsia" w:hAnsiTheme="majorEastAsia"/>
                <w:kern w:val="0"/>
                <w:szCs w:val="21"/>
              </w:rPr>
              <w:t>（</w:t>
            </w:r>
            <w:r>
              <w:rPr>
                <w:rFonts w:asciiTheme="majorEastAsia" w:eastAsiaTheme="majorEastAsia" w:hAnsiTheme="majorEastAsia" w:hint="eastAsia"/>
                <w:kern w:val="0"/>
                <w:szCs w:val="21"/>
              </w:rPr>
              <w:t>七</w:t>
            </w:r>
            <w:r>
              <w:rPr>
                <w:rFonts w:asciiTheme="majorEastAsia" w:eastAsiaTheme="majorEastAsia" w:hAnsiTheme="majorEastAsia"/>
                <w:kern w:val="0"/>
                <w:szCs w:val="21"/>
              </w:rPr>
              <w:t>）</w:t>
            </w:r>
            <w:r>
              <w:rPr>
                <w:rFonts w:asciiTheme="majorEastAsia" w:eastAsiaTheme="majorEastAsia" w:hAnsiTheme="majorEastAsia" w:hint="eastAsia"/>
                <w:kern w:val="0"/>
                <w:szCs w:val="21"/>
              </w:rPr>
              <w:t>擅自</w:t>
            </w:r>
            <w:r>
              <w:rPr>
                <w:rFonts w:asciiTheme="majorEastAsia" w:eastAsiaTheme="majorEastAsia" w:hAnsiTheme="majorEastAsia"/>
                <w:kern w:val="0"/>
                <w:szCs w:val="21"/>
              </w:rPr>
              <w:t>进入控制室、车辆驾驶室、轨道、桥梁、隧道、通风亭或者其他有警示标志的区域；</w:t>
            </w:r>
            <w:r>
              <w:rPr>
                <w:rFonts w:asciiTheme="majorEastAsia" w:eastAsiaTheme="majorEastAsia" w:hAnsiTheme="majorEastAsia" w:hint="eastAsia"/>
                <w:kern w:val="0"/>
                <w:szCs w:val="21"/>
              </w:rPr>
              <w:t>（八）翻越</w:t>
            </w:r>
            <w:r>
              <w:rPr>
                <w:rFonts w:asciiTheme="majorEastAsia" w:eastAsiaTheme="majorEastAsia" w:hAnsiTheme="majorEastAsia"/>
                <w:kern w:val="0"/>
                <w:szCs w:val="21"/>
              </w:rPr>
              <w:t>或者</w:t>
            </w:r>
            <w:r>
              <w:rPr>
                <w:rFonts w:asciiTheme="majorEastAsia" w:eastAsiaTheme="majorEastAsia" w:hAnsiTheme="majorEastAsia" w:hint="eastAsia"/>
                <w:kern w:val="0"/>
                <w:szCs w:val="21"/>
              </w:rPr>
              <w:t>毁坏</w:t>
            </w:r>
            <w:r>
              <w:rPr>
                <w:rFonts w:asciiTheme="majorEastAsia" w:eastAsiaTheme="majorEastAsia" w:hAnsiTheme="majorEastAsia"/>
                <w:kern w:val="0"/>
                <w:szCs w:val="21"/>
              </w:rPr>
              <w:t>隔离围墙、护栏、护网、闸机、安全门、屏蔽门等城市轨道交通设施；（</w:t>
            </w:r>
            <w:r>
              <w:rPr>
                <w:rFonts w:asciiTheme="majorEastAsia" w:eastAsiaTheme="majorEastAsia" w:hAnsiTheme="majorEastAsia" w:hint="eastAsia"/>
                <w:kern w:val="0"/>
                <w:szCs w:val="21"/>
              </w:rPr>
              <w:t>九</w:t>
            </w:r>
            <w:r>
              <w:rPr>
                <w:rFonts w:asciiTheme="majorEastAsia" w:eastAsiaTheme="majorEastAsia" w:hAnsiTheme="majorEastAsia"/>
                <w:kern w:val="0"/>
                <w:szCs w:val="21"/>
              </w:rPr>
              <w:t>）</w:t>
            </w:r>
            <w:r>
              <w:rPr>
                <w:rFonts w:asciiTheme="majorEastAsia" w:eastAsiaTheme="majorEastAsia" w:hAnsiTheme="majorEastAsia" w:hint="eastAsia"/>
                <w:kern w:val="0"/>
                <w:szCs w:val="21"/>
              </w:rPr>
              <w:t>在</w:t>
            </w:r>
            <w:r>
              <w:rPr>
                <w:rFonts w:asciiTheme="majorEastAsia" w:eastAsiaTheme="majorEastAsia" w:hAnsiTheme="majorEastAsia"/>
                <w:kern w:val="0"/>
                <w:szCs w:val="21"/>
              </w:rPr>
              <w:t>车站、列车、通风亭等城市轨道交通设施内吸烟、用火；（</w:t>
            </w:r>
            <w:r>
              <w:rPr>
                <w:rFonts w:asciiTheme="majorEastAsia" w:eastAsiaTheme="majorEastAsia" w:hAnsiTheme="majorEastAsia" w:hint="eastAsia"/>
                <w:kern w:val="0"/>
                <w:szCs w:val="21"/>
              </w:rPr>
              <w:t>十</w:t>
            </w:r>
            <w:r>
              <w:rPr>
                <w:rFonts w:asciiTheme="majorEastAsia" w:eastAsiaTheme="majorEastAsia" w:hAnsiTheme="majorEastAsia"/>
                <w:kern w:val="0"/>
                <w:szCs w:val="21"/>
              </w:rPr>
              <w:t>）</w:t>
            </w:r>
            <w:r>
              <w:rPr>
                <w:rFonts w:asciiTheme="majorEastAsia" w:eastAsiaTheme="majorEastAsia" w:hAnsiTheme="majorEastAsia" w:hint="eastAsia"/>
                <w:kern w:val="0"/>
                <w:szCs w:val="21"/>
              </w:rPr>
              <w:t>强行</w:t>
            </w:r>
            <w:r>
              <w:rPr>
                <w:rFonts w:asciiTheme="majorEastAsia" w:eastAsiaTheme="majorEastAsia" w:hAnsiTheme="majorEastAsia"/>
                <w:kern w:val="0"/>
                <w:szCs w:val="21"/>
              </w:rPr>
              <w:t>上下车；（</w:t>
            </w:r>
            <w:r>
              <w:rPr>
                <w:rFonts w:asciiTheme="majorEastAsia" w:eastAsiaTheme="majorEastAsia" w:hAnsiTheme="majorEastAsia" w:hint="eastAsia"/>
                <w:kern w:val="0"/>
                <w:szCs w:val="21"/>
              </w:rPr>
              <w:t>十一</w:t>
            </w:r>
            <w:r>
              <w:rPr>
                <w:rFonts w:asciiTheme="majorEastAsia" w:eastAsiaTheme="majorEastAsia" w:hAnsiTheme="majorEastAsia"/>
                <w:kern w:val="0"/>
                <w:szCs w:val="21"/>
              </w:rPr>
              <w:t>）</w:t>
            </w:r>
            <w:r>
              <w:rPr>
                <w:rFonts w:asciiTheme="majorEastAsia" w:eastAsiaTheme="majorEastAsia" w:hAnsiTheme="majorEastAsia" w:hint="eastAsia"/>
                <w:kern w:val="0"/>
                <w:szCs w:val="21"/>
              </w:rPr>
              <w:t>在</w:t>
            </w:r>
            <w:r>
              <w:rPr>
                <w:rFonts w:asciiTheme="majorEastAsia" w:eastAsiaTheme="majorEastAsia" w:hAnsiTheme="majorEastAsia"/>
                <w:kern w:val="0"/>
                <w:szCs w:val="21"/>
              </w:rPr>
              <w:t>运行的自动扶梯上逆行；（</w:t>
            </w:r>
            <w:r>
              <w:rPr>
                <w:rFonts w:asciiTheme="majorEastAsia" w:eastAsiaTheme="majorEastAsia" w:hAnsiTheme="majorEastAsia" w:hint="eastAsia"/>
                <w:kern w:val="0"/>
                <w:szCs w:val="21"/>
              </w:rPr>
              <w:t>十二</w:t>
            </w:r>
            <w:r>
              <w:rPr>
                <w:rFonts w:asciiTheme="majorEastAsia" w:eastAsiaTheme="majorEastAsia" w:hAnsiTheme="majorEastAsia"/>
                <w:kern w:val="0"/>
                <w:szCs w:val="21"/>
              </w:rPr>
              <w:t>）</w:t>
            </w:r>
            <w:r>
              <w:rPr>
                <w:rFonts w:asciiTheme="majorEastAsia" w:eastAsiaTheme="majorEastAsia" w:hAnsiTheme="majorEastAsia" w:hint="eastAsia"/>
                <w:kern w:val="0"/>
                <w:szCs w:val="21"/>
              </w:rPr>
              <w:t>其他</w:t>
            </w:r>
            <w:r>
              <w:rPr>
                <w:rFonts w:asciiTheme="majorEastAsia" w:eastAsiaTheme="majorEastAsia" w:hAnsiTheme="majorEastAsia"/>
                <w:kern w:val="0"/>
                <w:szCs w:val="21"/>
              </w:rPr>
              <w:t>影响城市轨道交通运营安全的行为。</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8A2870">
              <w:rPr>
                <w:rFonts w:asciiTheme="majorEastAsia" w:eastAsiaTheme="majorEastAsia" w:hAnsiTheme="majorEastAsia" w:hint="eastAsia"/>
                <w:szCs w:val="21"/>
              </w:rPr>
              <w:lastRenderedPageBreak/>
              <w:t>《杭州市城市轨道交通管理条例》第六十四条  违反本条例第三十九条、第四十条规定的，由市交通运输主管部门责令改正，处二百元以下罚款；构成违反治安管理行为的，由公安机关依法处罚；造成损害的，依法承担民事责任。</w:t>
            </w:r>
          </w:p>
        </w:tc>
        <w:tc>
          <w:tcPr>
            <w:tcW w:w="1417" w:type="dxa"/>
            <w:tcBorders>
              <w:bottom w:val="single" w:sz="4" w:space="0" w:color="000000"/>
            </w:tcBorders>
          </w:tcPr>
          <w:p w:rsidR="000B44E5" w:rsidRDefault="000B44E5" w:rsidP="000B44E5">
            <w:pPr>
              <w:jc w:val="center"/>
            </w:pPr>
            <w:r>
              <w:rPr>
                <w:rFonts w:hint="eastAsia"/>
              </w:rPr>
              <w:t>较轻</w:t>
            </w:r>
          </w:p>
        </w:tc>
        <w:tc>
          <w:tcPr>
            <w:tcW w:w="2552" w:type="dxa"/>
            <w:tcBorders>
              <w:bottom w:val="single" w:sz="4" w:space="0" w:color="000000"/>
            </w:tcBorders>
          </w:tcPr>
          <w:p w:rsidR="000B44E5" w:rsidRPr="006E143C" w:rsidRDefault="000B44E5" w:rsidP="000B44E5">
            <w:pPr>
              <w:jc w:val="center"/>
            </w:pPr>
            <w:r w:rsidRPr="006E143C">
              <w:rPr>
                <w:rFonts w:hint="eastAsia"/>
              </w:rPr>
              <w:t>初次被查处</w:t>
            </w:r>
          </w:p>
          <w:p w:rsidR="000B44E5" w:rsidRDefault="000B44E5" w:rsidP="000B44E5">
            <w:pPr>
              <w:jc w:val="center"/>
            </w:pPr>
            <w:r w:rsidRPr="006E143C">
              <w:rPr>
                <w:rFonts w:hint="eastAsia"/>
              </w:rPr>
              <w:t>罚款</w:t>
            </w:r>
            <w:r>
              <w:t>50</w:t>
            </w:r>
            <w:r w:rsidRPr="006E143C">
              <w:rPr>
                <w:rFonts w:hint="eastAsia"/>
              </w:rPr>
              <w:t>元</w:t>
            </w:r>
          </w:p>
        </w:tc>
        <w:tc>
          <w:tcPr>
            <w:tcW w:w="1166" w:type="dxa"/>
            <w:vMerge w:val="restart"/>
          </w:tcPr>
          <w:p w:rsidR="000B44E5" w:rsidRDefault="000B44E5" w:rsidP="000B44E5">
            <w:pPr>
              <w:jc w:val="center"/>
            </w:pPr>
          </w:p>
        </w:tc>
      </w:tr>
      <w:tr w:rsidR="000B44E5" w:rsidTr="008A2870">
        <w:trPr>
          <w:trHeight w:val="79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bottom w:val="single" w:sz="4" w:space="0" w:color="000000"/>
            </w:tcBorders>
          </w:tcPr>
          <w:p w:rsidR="000B44E5" w:rsidRDefault="000B44E5" w:rsidP="000B44E5">
            <w:pPr>
              <w:jc w:val="center"/>
            </w:pPr>
            <w:r>
              <w:rPr>
                <w:rFonts w:hint="eastAsia"/>
              </w:rPr>
              <w:t>一般</w:t>
            </w:r>
          </w:p>
        </w:tc>
        <w:tc>
          <w:tcPr>
            <w:tcW w:w="2552" w:type="dxa"/>
            <w:tcBorders>
              <w:top w:val="single" w:sz="4" w:space="0" w:color="000000"/>
              <w:bottom w:val="single" w:sz="4" w:space="0" w:color="000000"/>
            </w:tcBorders>
          </w:tcPr>
          <w:p w:rsidR="000B44E5" w:rsidRPr="006E143C" w:rsidRDefault="000B44E5" w:rsidP="000B44E5">
            <w:pPr>
              <w:jc w:val="center"/>
            </w:pPr>
            <w:r w:rsidRPr="006E143C">
              <w:rPr>
                <w:rFonts w:hint="eastAsia"/>
              </w:rPr>
              <w:t>一年内第二次被查处</w:t>
            </w:r>
          </w:p>
          <w:p w:rsidR="000B44E5" w:rsidRDefault="000B44E5" w:rsidP="000B44E5">
            <w:pPr>
              <w:jc w:val="center"/>
            </w:pPr>
            <w:r w:rsidRPr="006E143C">
              <w:rPr>
                <w:rFonts w:hint="eastAsia"/>
              </w:rPr>
              <w:t>罚款</w:t>
            </w:r>
            <w:r>
              <w:t>100</w:t>
            </w:r>
            <w:r w:rsidRPr="006E143C">
              <w:rPr>
                <w:rFonts w:hint="eastAsia"/>
              </w:rPr>
              <w:t>元</w:t>
            </w:r>
          </w:p>
        </w:tc>
        <w:tc>
          <w:tcPr>
            <w:tcW w:w="1166" w:type="dxa"/>
            <w:vMerge/>
          </w:tcPr>
          <w:p w:rsidR="000B44E5" w:rsidRDefault="000B44E5" w:rsidP="000B44E5">
            <w:pPr>
              <w:jc w:val="center"/>
            </w:pPr>
          </w:p>
        </w:tc>
      </w:tr>
      <w:tr w:rsidR="000B44E5" w:rsidTr="008A2870">
        <w:trPr>
          <w:trHeight w:val="91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sidRPr="006E143C">
              <w:rPr>
                <w:rFonts w:hint="eastAsia"/>
              </w:rPr>
              <w:t>一年内被查处三次及以上或有其他严重情节的</w:t>
            </w:r>
          </w:p>
          <w:p w:rsidR="000B44E5" w:rsidRDefault="000B44E5" w:rsidP="000B44E5">
            <w:pPr>
              <w:jc w:val="center"/>
            </w:pPr>
            <w:r w:rsidRPr="006E143C">
              <w:rPr>
                <w:rFonts w:hint="eastAsia"/>
              </w:rPr>
              <w:t>罚款</w:t>
            </w:r>
            <w:r>
              <w:t>200</w:t>
            </w:r>
            <w:r w:rsidRPr="006E143C">
              <w:rPr>
                <w:rFonts w:hint="eastAsia"/>
              </w:rPr>
              <w:t>元</w:t>
            </w:r>
          </w:p>
        </w:tc>
        <w:tc>
          <w:tcPr>
            <w:tcW w:w="1166" w:type="dxa"/>
            <w:vMerge/>
          </w:tcPr>
          <w:p w:rsidR="000B44E5" w:rsidRDefault="000B44E5" w:rsidP="000B44E5">
            <w:pPr>
              <w:jc w:val="center"/>
            </w:pPr>
          </w:p>
        </w:tc>
      </w:tr>
      <w:tr w:rsidR="000B44E5" w:rsidTr="00C22BE6">
        <w:trPr>
          <w:trHeight w:val="780"/>
        </w:trPr>
        <w:tc>
          <w:tcPr>
            <w:tcW w:w="675" w:type="dxa"/>
            <w:vMerge w:val="restart"/>
          </w:tcPr>
          <w:p w:rsidR="000B44E5" w:rsidRDefault="000B44E5" w:rsidP="000B44E5">
            <w:pPr>
              <w:jc w:val="center"/>
            </w:pPr>
            <w:r>
              <w:rPr>
                <w:rFonts w:hint="eastAsia"/>
              </w:rPr>
              <w:lastRenderedPageBreak/>
              <w:t>43</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处罚-待新增</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对客运汽车、城市轨道交</w:t>
            </w:r>
            <w:r w:rsidRPr="008A2870">
              <w:rPr>
                <w:rFonts w:asciiTheme="majorEastAsia" w:eastAsiaTheme="majorEastAsia" w:hAnsiTheme="majorEastAsia"/>
                <w:kern w:val="0"/>
                <w:szCs w:val="21"/>
              </w:rPr>
              <w:lastRenderedPageBreak/>
              <w:t>通、船舶等公共交通工具及其相关</w:t>
            </w:r>
            <w:r w:rsidRPr="008A2870">
              <w:rPr>
                <w:rFonts w:asciiTheme="majorEastAsia" w:eastAsiaTheme="majorEastAsia" w:hAnsiTheme="majorEastAsia" w:hint="eastAsia"/>
                <w:kern w:val="0"/>
                <w:szCs w:val="21"/>
              </w:rPr>
              <w:t>室内</w:t>
            </w:r>
            <w:r>
              <w:rPr>
                <w:rFonts w:asciiTheme="majorEastAsia" w:eastAsiaTheme="majorEastAsia" w:hAnsiTheme="majorEastAsia"/>
                <w:kern w:val="0"/>
                <w:szCs w:val="21"/>
              </w:rPr>
              <w:t>公共场所的违反控烟规定的个人</w:t>
            </w:r>
          </w:p>
        </w:tc>
        <w:tc>
          <w:tcPr>
            <w:tcW w:w="2268" w:type="dxa"/>
            <w:vMerge w:val="restart"/>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r w:rsidRPr="004B3844">
              <w:rPr>
                <w:rFonts w:asciiTheme="majorEastAsia" w:eastAsiaTheme="majorEastAsia" w:hAnsiTheme="majorEastAsia" w:hint="eastAsia"/>
                <w:szCs w:val="21"/>
              </w:rPr>
              <w:lastRenderedPageBreak/>
              <w:t>《杭州市公共场所控制吸烟条例》</w:t>
            </w:r>
            <w:r>
              <w:rPr>
                <w:rFonts w:asciiTheme="majorEastAsia" w:eastAsiaTheme="majorEastAsia" w:hAnsiTheme="majorEastAsia" w:hint="eastAsia"/>
                <w:szCs w:val="21"/>
              </w:rPr>
              <w:t>第九条 在</w:t>
            </w:r>
            <w:r>
              <w:rPr>
                <w:rFonts w:asciiTheme="majorEastAsia" w:eastAsiaTheme="majorEastAsia" w:hAnsiTheme="majorEastAsia"/>
                <w:szCs w:val="21"/>
              </w:rPr>
              <w:t>本条例规定的禁</w:t>
            </w:r>
            <w:r>
              <w:rPr>
                <w:rFonts w:asciiTheme="majorEastAsia" w:eastAsiaTheme="majorEastAsia" w:hAnsiTheme="majorEastAsia"/>
                <w:szCs w:val="21"/>
              </w:rPr>
              <w:lastRenderedPageBreak/>
              <w:t>止吸烟场所或者区域内</w:t>
            </w:r>
            <w:r>
              <w:rPr>
                <w:rFonts w:asciiTheme="majorEastAsia" w:eastAsiaTheme="majorEastAsia" w:hAnsiTheme="majorEastAsia" w:hint="eastAsia"/>
                <w:szCs w:val="21"/>
              </w:rPr>
              <w:t>，</w:t>
            </w:r>
            <w:r>
              <w:rPr>
                <w:rFonts w:asciiTheme="majorEastAsia" w:eastAsiaTheme="majorEastAsia" w:hAnsiTheme="majorEastAsia"/>
                <w:szCs w:val="21"/>
              </w:rPr>
              <w:t>任何人不得吸烟。</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4B3844">
              <w:rPr>
                <w:rFonts w:asciiTheme="majorEastAsia" w:eastAsiaTheme="majorEastAsia" w:hAnsiTheme="majorEastAsia" w:hint="eastAsia"/>
                <w:szCs w:val="21"/>
              </w:rPr>
              <w:lastRenderedPageBreak/>
              <w:t>《杭州市公共场所控制吸烟条例》第二十五条  对违反本条例第九条</w:t>
            </w:r>
            <w:r w:rsidRPr="004B3844">
              <w:rPr>
                <w:rFonts w:asciiTheme="majorEastAsia" w:eastAsiaTheme="majorEastAsia" w:hAnsiTheme="majorEastAsia" w:hint="eastAsia"/>
                <w:szCs w:val="21"/>
              </w:rPr>
              <w:lastRenderedPageBreak/>
              <w:t>规定的个人，由有关控烟监管部门责令立即改正，可以处五十元罚款；拒不改正的，处二百元罚款。</w:t>
            </w:r>
          </w:p>
        </w:tc>
        <w:tc>
          <w:tcPr>
            <w:tcW w:w="1417" w:type="dxa"/>
            <w:tcBorders>
              <w:top w:val="single" w:sz="4" w:space="0" w:color="000000"/>
              <w:bottom w:val="single" w:sz="4" w:space="0" w:color="000000"/>
            </w:tcBorders>
          </w:tcPr>
          <w:p w:rsidR="000B44E5" w:rsidRDefault="000B44E5" w:rsidP="000B44E5">
            <w:pPr>
              <w:jc w:val="center"/>
            </w:pPr>
            <w:r>
              <w:rPr>
                <w:rFonts w:hint="eastAsia"/>
              </w:rPr>
              <w:lastRenderedPageBreak/>
              <w:t>一般</w:t>
            </w:r>
          </w:p>
        </w:tc>
        <w:tc>
          <w:tcPr>
            <w:tcW w:w="2552" w:type="dxa"/>
            <w:tcBorders>
              <w:top w:val="single" w:sz="4" w:space="0" w:color="000000"/>
              <w:bottom w:val="single" w:sz="4" w:space="0" w:color="000000"/>
            </w:tcBorders>
          </w:tcPr>
          <w:p w:rsidR="000B44E5" w:rsidRPr="006E143C" w:rsidRDefault="000B44E5" w:rsidP="000B44E5">
            <w:pPr>
              <w:jc w:val="center"/>
            </w:pPr>
            <w:r>
              <w:rPr>
                <w:rFonts w:hint="eastAsia"/>
              </w:rPr>
              <w:t>发现后立即</w:t>
            </w:r>
            <w:r>
              <w:t>改正的</w:t>
            </w:r>
          </w:p>
          <w:p w:rsidR="000B44E5" w:rsidRDefault="000B44E5" w:rsidP="000B44E5">
            <w:pPr>
              <w:jc w:val="center"/>
            </w:pPr>
            <w:r w:rsidRPr="006E143C">
              <w:rPr>
                <w:rFonts w:hint="eastAsia"/>
              </w:rPr>
              <w:t>罚款</w:t>
            </w:r>
            <w:r>
              <w:t>50</w:t>
            </w:r>
            <w:r w:rsidRPr="006E143C">
              <w:rPr>
                <w:rFonts w:hint="eastAsia"/>
              </w:rPr>
              <w:t>元</w:t>
            </w:r>
          </w:p>
        </w:tc>
        <w:tc>
          <w:tcPr>
            <w:tcW w:w="1166" w:type="dxa"/>
            <w:vMerge w:val="restart"/>
          </w:tcPr>
          <w:p w:rsidR="000B44E5" w:rsidRDefault="000B44E5" w:rsidP="000B44E5">
            <w:pPr>
              <w:jc w:val="center"/>
            </w:pPr>
          </w:p>
        </w:tc>
      </w:tr>
      <w:tr w:rsidR="000B44E5" w:rsidTr="00C22BE6">
        <w:trPr>
          <w:trHeight w:val="1605"/>
        </w:trPr>
        <w:tc>
          <w:tcPr>
            <w:tcW w:w="675" w:type="dxa"/>
            <w:vMerge/>
          </w:tcPr>
          <w:p w:rsidR="000B44E5" w:rsidRDefault="000B44E5" w:rsidP="000B44E5">
            <w:pPr>
              <w:jc w:val="center"/>
            </w:pPr>
          </w:p>
        </w:tc>
        <w:tc>
          <w:tcPr>
            <w:tcW w:w="1560" w:type="dxa"/>
            <w:vMerge/>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p>
        </w:tc>
        <w:tc>
          <w:tcPr>
            <w:tcW w:w="1134" w:type="dxa"/>
            <w:vMerge/>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p>
        </w:tc>
        <w:tc>
          <w:tcPr>
            <w:tcW w:w="2268" w:type="dxa"/>
            <w:vMerge/>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Borders>
              <w:top w:val="single" w:sz="4" w:space="0" w:color="000000"/>
            </w:tcBorders>
          </w:tcPr>
          <w:p w:rsidR="000B44E5" w:rsidRDefault="000B44E5" w:rsidP="000B44E5">
            <w:pPr>
              <w:jc w:val="center"/>
            </w:pPr>
            <w:r>
              <w:rPr>
                <w:rFonts w:hint="eastAsia"/>
              </w:rPr>
              <w:t>较重</w:t>
            </w:r>
          </w:p>
        </w:tc>
        <w:tc>
          <w:tcPr>
            <w:tcW w:w="2552" w:type="dxa"/>
            <w:tcBorders>
              <w:top w:val="single" w:sz="4" w:space="0" w:color="000000"/>
            </w:tcBorders>
          </w:tcPr>
          <w:p w:rsidR="000B44E5" w:rsidRPr="006E143C" w:rsidRDefault="000B44E5" w:rsidP="000B44E5">
            <w:pPr>
              <w:jc w:val="center"/>
            </w:pPr>
            <w:r>
              <w:rPr>
                <w:rFonts w:hint="eastAsia"/>
              </w:rPr>
              <w:t>拒不改正的</w:t>
            </w:r>
          </w:p>
          <w:p w:rsidR="000B44E5" w:rsidRDefault="000B44E5" w:rsidP="000B44E5">
            <w:pPr>
              <w:jc w:val="center"/>
            </w:pPr>
            <w:r w:rsidRPr="006E143C">
              <w:rPr>
                <w:rFonts w:hint="eastAsia"/>
              </w:rPr>
              <w:t>罚款</w:t>
            </w:r>
            <w:r>
              <w:t>200</w:t>
            </w:r>
            <w:r w:rsidRPr="006E143C">
              <w:rPr>
                <w:rFonts w:hint="eastAsia"/>
              </w:rPr>
              <w:t>元</w:t>
            </w:r>
          </w:p>
        </w:tc>
        <w:tc>
          <w:tcPr>
            <w:tcW w:w="1166" w:type="dxa"/>
            <w:vMerge/>
          </w:tcPr>
          <w:p w:rsidR="000B44E5" w:rsidRDefault="000B44E5" w:rsidP="000B44E5">
            <w:pPr>
              <w:jc w:val="center"/>
            </w:pPr>
          </w:p>
        </w:tc>
      </w:tr>
      <w:tr w:rsidR="000B44E5" w:rsidTr="0039188F">
        <w:trPr>
          <w:trHeight w:val="525"/>
        </w:trPr>
        <w:tc>
          <w:tcPr>
            <w:tcW w:w="675" w:type="dxa"/>
            <w:vMerge w:val="restart"/>
          </w:tcPr>
          <w:p w:rsidR="000B44E5" w:rsidRDefault="000B44E5" w:rsidP="000B44E5">
            <w:pPr>
              <w:jc w:val="center"/>
            </w:pPr>
            <w:r>
              <w:rPr>
                <w:rFonts w:hint="eastAsia"/>
              </w:rPr>
              <w:lastRenderedPageBreak/>
              <w:t>44</w:t>
            </w:r>
          </w:p>
        </w:tc>
        <w:tc>
          <w:tcPr>
            <w:tcW w:w="1560" w:type="dxa"/>
            <w:vMerge w:val="restart"/>
            <w:shd w:val="clear" w:color="auto" w:fill="auto"/>
            <w:vAlign w:val="center"/>
          </w:tcPr>
          <w:p w:rsidR="000B44E5" w:rsidRPr="008A2870" w:rsidRDefault="000B44E5" w:rsidP="000B44E5">
            <w:pPr>
              <w:widowControl/>
              <w:spacing w:line="240" w:lineRule="exact"/>
              <w:jc w:val="center"/>
              <w:rPr>
                <w:rFonts w:asciiTheme="majorEastAsia" w:eastAsiaTheme="majorEastAsia" w:hAnsiTheme="majorEastAsia"/>
                <w:kern w:val="0"/>
                <w:szCs w:val="21"/>
              </w:rPr>
            </w:pPr>
            <w:r w:rsidRPr="008A2870">
              <w:rPr>
                <w:rFonts w:asciiTheme="majorEastAsia" w:eastAsiaTheme="majorEastAsia" w:hAnsiTheme="majorEastAsia"/>
                <w:kern w:val="0"/>
                <w:szCs w:val="21"/>
              </w:rPr>
              <w:t>处罚-待新增</w:t>
            </w:r>
          </w:p>
        </w:tc>
        <w:tc>
          <w:tcPr>
            <w:tcW w:w="1134" w:type="dxa"/>
            <w:vMerge w:val="restart"/>
            <w:shd w:val="clear" w:color="auto" w:fill="auto"/>
            <w:vAlign w:val="center"/>
          </w:tcPr>
          <w:p w:rsidR="000B44E5" w:rsidRPr="008A2870" w:rsidRDefault="000B44E5" w:rsidP="000B44E5">
            <w:pPr>
              <w:widowControl/>
              <w:spacing w:line="240" w:lineRule="exact"/>
              <w:rPr>
                <w:rFonts w:asciiTheme="majorEastAsia" w:eastAsiaTheme="majorEastAsia" w:hAnsiTheme="majorEastAsia"/>
                <w:kern w:val="0"/>
                <w:szCs w:val="21"/>
              </w:rPr>
            </w:pPr>
            <w:r w:rsidRPr="008A2870">
              <w:rPr>
                <w:rFonts w:asciiTheme="majorEastAsia" w:eastAsiaTheme="majorEastAsia" w:hAnsiTheme="majorEastAsia"/>
                <w:kern w:val="0"/>
                <w:szCs w:val="21"/>
              </w:rPr>
              <w:t>对客运汽车、城市轨道交通、船舶等公共交通工具及其相关</w:t>
            </w:r>
            <w:r w:rsidRPr="008A2870">
              <w:rPr>
                <w:rFonts w:asciiTheme="majorEastAsia" w:eastAsiaTheme="majorEastAsia" w:hAnsiTheme="majorEastAsia" w:hint="eastAsia"/>
                <w:kern w:val="0"/>
                <w:szCs w:val="21"/>
              </w:rPr>
              <w:t>室内</w:t>
            </w:r>
            <w:r>
              <w:rPr>
                <w:rFonts w:asciiTheme="majorEastAsia" w:eastAsiaTheme="majorEastAsia" w:hAnsiTheme="majorEastAsia"/>
                <w:kern w:val="0"/>
                <w:szCs w:val="21"/>
              </w:rPr>
              <w:t>公共场所的违反控烟规定的经营者或管理者</w:t>
            </w:r>
          </w:p>
        </w:tc>
        <w:tc>
          <w:tcPr>
            <w:tcW w:w="2268" w:type="dxa"/>
            <w:vMerge w:val="restart"/>
            <w:shd w:val="clear" w:color="auto" w:fill="auto"/>
            <w:vAlign w:val="center"/>
          </w:tcPr>
          <w:p w:rsidR="000B44E5" w:rsidRPr="00604B8B" w:rsidRDefault="000B44E5" w:rsidP="000B44E5">
            <w:pPr>
              <w:widowControl/>
              <w:spacing w:line="240" w:lineRule="exact"/>
              <w:ind w:firstLineChars="200" w:firstLine="420"/>
              <w:rPr>
                <w:rFonts w:asciiTheme="majorEastAsia" w:eastAsiaTheme="majorEastAsia" w:hAnsiTheme="majorEastAsia"/>
                <w:kern w:val="0"/>
                <w:szCs w:val="21"/>
              </w:rPr>
            </w:pPr>
            <w:r w:rsidRPr="00B95BC2">
              <w:rPr>
                <w:rFonts w:asciiTheme="majorEastAsia" w:eastAsiaTheme="majorEastAsia" w:hAnsiTheme="majorEastAsia" w:hint="eastAsia"/>
                <w:szCs w:val="21"/>
              </w:rPr>
              <w:t>《杭州市公共场所控制吸烟条例》</w:t>
            </w:r>
            <w:r>
              <w:rPr>
                <w:rFonts w:asciiTheme="majorEastAsia" w:eastAsiaTheme="majorEastAsia" w:hAnsiTheme="majorEastAsia" w:hint="eastAsia"/>
                <w:szCs w:val="21"/>
              </w:rPr>
              <w:t>第</w:t>
            </w:r>
            <w:r>
              <w:rPr>
                <w:rFonts w:asciiTheme="majorEastAsia" w:eastAsiaTheme="majorEastAsia" w:hAnsiTheme="majorEastAsia"/>
                <w:szCs w:val="21"/>
              </w:rPr>
              <w:t>十条第一款</w:t>
            </w:r>
            <w:r>
              <w:rPr>
                <w:rFonts w:asciiTheme="majorEastAsia" w:eastAsiaTheme="majorEastAsia" w:hAnsiTheme="majorEastAsia" w:hint="eastAsia"/>
                <w:szCs w:val="21"/>
              </w:rPr>
              <w:t xml:space="preserve"> 禁止</w:t>
            </w:r>
            <w:r>
              <w:rPr>
                <w:rFonts w:asciiTheme="majorEastAsia" w:eastAsiaTheme="majorEastAsia" w:hAnsiTheme="majorEastAsia"/>
                <w:szCs w:val="21"/>
              </w:rPr>
              <w:t>吸烟场所和限制吸烟场所的经营者或者管理者应当履行下列职责：</w:t>
            </w:r>
            <w:r>
              <w:rPr>
                <w:rFonts w:asciiTheme="majorEastAsia" w:eastAsiaTheme="majorEastAsia" w:hAnsiTheme="majorEastAsia" w:hint="eastAsia"/>
                <w:szCs w:val="21"/>
              </w:rPr>
              <w:t>（一）建立</w:t>
            </w:r>
            <w:r>
              <w:rPr>
                <w:rFonts w:asciiTheme="majorEastAsia" w:eastAsiaTheme="majorEastAsia" w:hAnsiTheme="majorEastAsia"/>
                <w:szCs w:val="21"/>
              </w:rPr>
              <w:t>禁止吸烟或者限制吸烟的管理制度，加强禁止吸烟的宣传；（</w:t>
            </w:r>
            <w:r>
              <w:rPr>
                <w:rFonts w:asciiTheme="majorEastAsia" w:eastAsiaTheme="majorEastAsia" w:hAnsiTheme="majorEastAsia" w:hint="eastAsia"/>
                <w:szCs w:val="21"/>
              </w:rPr>
              <w:t>二</w:t>
            </w:r>
            <w:r>
              <w:rPr>
                <w:rFonts w:asciiTheme="majorEastAsia" w:eastAsiaTheme="majorEastAsia" w:hAnsiTheme="majorEastAsia"/>
                <w:szCs w:val="21"/>
              </w:rPr>
              <w:t>）</w:t>
            </w:r>
            <w:r>
              <w:rPr>
                <w:rFonts w:asciiTheme="majorEastAsia" w:eastAsiaTheme="majorEastAsia" w:hAnsiTheme="majorEastAsia" w:hint="eastAsia"/>
                <w:szCs w:val="21"/>
              </w:rPr>
              <w:t>在</w:t>
            </w:r>
            <w:r>
              <w:rPr>
                <w:rFonts w:asciiTheme="majorEastAsia" w:eastAsiaTheme="majorEastAsia" w:hAnsiTheme="majorEastAsia"/>
                <w:szCs w:val="21"/>
              </w:rPr>
              <w:t>本单位禁止吸烟或者限制吸烟</w:t>
            </w:r>
            <w:r>
              <w:rPr>
                <w:rFonts w:asciiTheme="majorEastAsia" w:eastAsiaTheme="majorEastAsia" w:hAnsiTheme="majorEastAsia" w:hint="eastAsia"/>
                <w:szCs w:val="21"/>
              </w:rPr>
              <w:t>场所</w:t>
            </w:r>
            <w:r>
              <w:rPr>
                <w:rFonts w:asciiTheme="majorEastAsia" w:eastAsiaTheme="majorEastAsia" w:hAnsiTheme="majorEastAsia"/>
                <w:szCs w:val="21"/>
              </w:rPr>
              <w:t>或者区域设置明显的禁止吸烟标识；（</w:t>
            </w:r>
            <w:r>
              <w:rPr>
                <w:rFonts w:asciiTheme="majorEastAsia" w:eastAsiaTheme="majorEastAsia" w:hAnsiTheme="majorEastAsia" w:hint="eastAsia"/>
                <w:szCs w:val="21"/>
              </w:rPr>
              <w:t>三</w:t>
            </w:r>
            <w:r>
              <w:rPr>
                <w:rFonts w:asciiTheme="majorEastAsia" w:eastAsiaTheme="majorEastAsia" w:hAnsiTheme="majorEastAsia"/>
                <w:szCs w:val="21"/>
              </w:rPr>
              <w:t>）</w:t>
            </w:r>
            <w:r>
              <w:rPr>
                <w:rFonts w:asciiTheme="majorEastAsia" w:eastAsiaTheme="majorEastAsia" w:hAnsiTheme="majorEastAsia" w:hint="eastAsia"/>
                <w:szCs w:val="21"/>
              </w:rPr>
              <w:t>不在</w:t>
            </w:r>
            <w:r>
              <w:rPr>
                <w:rFonts w:asciiTheme="majorEastAsia" w:eastAsiaTheme="majorEastAsia" w:hAnsiTheme="majorEastAsia"/>
                <w:szCs w:val="21"/>
              </w:rPr>
              <w:t>本单位禁止吸烟场所或者区域内设置烟具；（</w:t>
            </w:r>
            <w:r>
              <w:rPr>
                <w:rFonts w:asciiTheme="majorEastAsia" w:eastAsiaTheme="majorEastAsia" w:hAnsiTheme="majorEastAsia" w:hint="eastAsia"/>
                <w:szCs w:val="21"/>
              </w:rPr>
              <w:t>四</w:t>
            </w:r>
            <w:r>
              <w:rPr>
                <w:rFonts w:asciiTheme="majorEastAsia" w:eastAsiaTheme="majorEastAsia" w:hAnsiTheme="majorEastAsia"/>
                <w:szCs w:val="21"/>
              </w:rPr>
              <w:t>）</w:t>
            </w:r>
            <w:r>
              <w:rPr>
                <w:rFonts w:asciiTheme="majorEastAsia" w:eastAsiaTheme="majorEastAsia" w:hAnsiTheme="majorEastAsia" w:hint="eastAsia"/>
                <w:szCs w:val="21"/>
              </w:rPr>
              <w:t>不</w:t>
            </w:r>
            <w:r>
              <w:rPr>
                <w:rFonts w:asciiTheme="majorEastAsia" w:eastAsiaTheme="majorEastAsia" w:hAnsiTheme="majorEastAsia"/>
                <w:szCs w:val="21"/>
              </w:rPr>
              <w:t>在本单位设置附件有烟草广告的标识和物品；（</w:t>
            </w:r>
            <w:r>
              <w:rPr>
                <w:rFonts w:asciiTheme="majorEastAsia" w:eastAsiaTheme="majorEastAsia" w:hAnsiTheme="majorEastAsia" w:hint="eastAsia"/>
                <w:szCs w:val="21"/>
              </w:rPr>
              <w:t>五</w:t>
            </w:r>
            <w:r>
              <w:rPr>
                <w:rFonts w:asciiTheme="majorEastAsia" w:eastAsiaTheme="majorEastAsia" w:hAnsiTheme="majorEastAsia"/>
                <w:szCs w:val="21"/>
              </w:rPr>
              <w:t>）</w:t>
            </w:r>
            <w:r>
              <w:rPr>
                <w:rFonts w:asciiTheme="majorEastAsia" w:eastAsiaTheme="majorEastAsia" w:hAnsiTheme="majorEastAsia" w:hint="eastAsia"/>
                <w:szCs w:val="21"/>
              </w:rPr>
              <w:t>对</w:t>
            </w:r>
            <w:r>
              <w:rPr>
                <w:rFonts w:asciiTheme="majorEastAsia" w:eastAsiaTheme="majorEastAsia" w:hAnsiTheme="majorEastAsia"/>
                <w:szCs w:val="21"/>
              </w:rPr>
              <w:t>在本单位禁止吸烟场所或者区域内的吸烟者，劝其停止吸烟或者离开该场所、区域；对不听劝阻者，报告有关控烟监管部门处理。</w:t>
            </w:r>
          </w:p>
        </w:tc>
        <w:tc>
          <w:tcPr>
            <w:tcW w:w="3402" w:type="dxa"/>
            <w:vMerge w:val="restart"/>
          </w:tcPr>
          <w:p w:rsidR="000B44E5" w:rsidRPr="0039188F" w:rsidRDefault="000B44E5" w:rsidP="000B44E5">
            <w:pPr>
              <w:jc w:val="center"/>
              <w:rPr>
                <w:rFonts w:asciiTheme="majorEastAsia" w:eastAsiaTheme="majorEastAsia" w:hAnsiTheme="majorEastAsia"/>
                <w:szCs w:val="21"/>
              </w:rPr>
            </w:pPr>
            <w:r w:rsidRPr="00B95BC2">
              <w:rPr>
                <w:rFonts w:asciiTheme="majorEastAsia" w:eastAsiaTheme="majorEastAsia" w:hAnsiTheme="majorEastAsia" w:hint="eastAsia"/>
                <w:szCs w:val="21"/>
              </w:rPr>
              <w:t>《杭州市公共场所控制吸烟条例》第二十六条  违反本条例第十条第一款规定，经营者或者管理者未履行职责的，由有关控烟监管部门责令限期改正，可以处二千元以上五千元以下罚款；逾期不改正的，处五千元以上二万元以下罚款。</w:t>
            </w:r>
          </w:p>
        </w:tc>
        <w:tc>
          <w:tcPr>
            <w:tcW w:w="1417" w:type="dxa"/>
          </w:tcPr>
          <w:p w:rsidR="000B44E5" w:rsidRPr="0039188F"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较轻</w:t>
            </w:r>
          </w:p>
        </w:tc>
        <w:tc>
          <w:tcPr>
            <w:tcW w:w="2552" w:type="dxa"/>
          </w:tcPr>
          <w:p w:rsidR="000B44E5" w:rsidRPr="00B95BC2" w:rsidRDefault="000B44E5" w:rsidP="000B44E5">
            <w:pPr>
              <w:jc w:val="center"/>
              <w:rPr>
                <w:rFonts w:asciiTheme="majorEastAsia" w:eastAsiaTheme="majorEastAsia" w:hAnsiTheme="majorEastAsia"/>
                <w:szCs w:val="21"/>
              </w:rPr>
            </w:pPr>
            <w:r w:rsidRPr="00B95BC2">
              <w:rPr>
                <w:rFonts w:asciiTheme="majorEastAsia" w:eastAsiaTheme="majorEastAsia" w:hAnsiTheme="majorEastAsia" w:hint="eastAsia"/>
                <w:szCs w:val="21"/>
              </w:rPr>
              <w:t>初次被查处</w:t>
            </w:r>
          </w:p>
          <w:p w:rsidR="000B44E5" w:rsidRPr="0039188F" w:rsidRDefault="000B44E5" w:rsidP="000B44E5">
            <w:pPr>
              <w:jc w:val="center"/>
              <w:rPr>
                <w:rFonts w:asciiTheme="majorEastAsia" w:eastAsiaTheme="majorEastAsia" w:hAnsiTheme="majorEastAsia"/>
                <w:szCs w:val="21"/>
              </w:rPr>
            </w:pPr>
            <w:r w:rsidRPr="00B95BC2">
              <w:rPr>
                <w:rFonts w:asciiTheme="majorEastAsia" w:eastAsiaTheme="majorEastAsia" w:hAnsiTheme="majorEastAsia" w:hint="eastAsia"/>
                <w:szCs w:val="21"/>
              </w:rPr>
              <w:t>罚款</w:t>
            </w:r>
            <w:r>
              <w:rPr>
                <w:rFonts w:asciiTheme="majorEastAsia" w:eastAsiaTheme="majorEastAsia" w:hAnsiTheme="majorEastAsia"/>
                <w:szCs w:val="21"/>
              </w:rPr>
              <w:t>2000</w:t>
            </w:r>
            <w:r w:rsidRPr="00B95BC2">
              <w:rPr>
                <w:rFonts w:asciiTheme="majorEastAsia" w:eastAsiaTheme="majorEastAsia" w:hAnsiTheme="majorEastAsia" w:hint="eastAsia"/>
                <w:szCs w:val="21"/>
              </w:rPr>
              <w:t>元</w:t>
            </w:r>
            <w:r>
              <w:rPr>
                <w:rFonts w:asciiTheme="majorEastAsia" w:eastAsiaTheme="majorEastAsia" w:hAnsiTheme="majorEastAsia" w:hint="eastAsia"/>
                <w:szCs w:val="21"/>
              </w:rPr>
              <w:t>至3000元</w:t>
            </w:r>
          </w:p>
        </w:tc>
        <w:tc>
          <w:tcPr>
            <w:tcW w:w="1166" w:type="dxa"/>
            <w:vMerge w:val="restart"/>
          </w:tcPr>
          <w:p w:rsidR="000B44E5" w:rsidRDefault="000B44E5" w:rsidP="000B44E5">
            <w:pPr>
              <w:jc w:val="center"/>
            </w:pPr>
          </w:p>
        </w:tc>
      </w:tr>
      <w:tr w:rsidR="000B44E5" w:rsidTr="0039188F">
        <w:trPr>
          <w:trHeight w:val="600"/>
        </w:trPr>
        <w:tc>
          <w:tcPr>
            <w:tcW w:w="675" w:type="dxa"/>
            <w:vMerge/>
          </w:tcPr>
          <w:p w:rsidR="000B44E5" w:rsidRDefault="000B44E5" w:rsidP="000B44E5">
            <w:pPr>
              <w:jc w:val="center"/>
            </w:pPr>
          </w:p>
        </w:tc>
        <w:tc>
          <w:tcPr>
            <w:tcW w:w="1560" w:type="dxa"/>
            <w:vMerge/>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vMerge/>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一般</w:t>
            </w:r>
          </w:p>
        </w:tc>
        <w:tc>
          <w:tcPr>
            <w:tcW w:w="2552" w:type="dxa"/>
          </w:tcPr>
          <w:p w:rsidR="000B44E5" w:rsidRPr="00B95BC2" w:rsidRDefault="000B44E5" w:rsidP="000B44E5">
            <w:pPr>
              <w:jc w:val="center"/>
              <w:rPr>
                <w:rFonts w:asciiTheme="majorEastAsia" w:eastAsiaTheme="majorEastAsia" w:hAnsiTheme="majorEastAsia"/>
                <w:szCs w:val="21"/>
              </w:rPr>
            </w:pPr>
            <w:r w:rsidRPr="00B95BC2">
              <w:rPr>
                <w:rFonts w:asciiTheme="majorEastAsia" w:eastAsiaTheme="majorEastAsia" w:hAnsiTheme="majorEastAsia" w:hint="eastAsia"/>
                <w:szCs w:val="21"/>
              </w:rPr>
              <w:t>一年内第二次被查处</w:t>
            </w:r>
          </w:p>
          <w:p w:rsidR="000B44E5" w:rsidRPr="0039188F" w:rsidRDefault="000B44E5" w:rsidP="000B44E5">
            <w:pPr>
              <w:jc w:val="center"/>
              <w:rPr>
                <w:rFonts w:asciiTheme="majorEastAsia" w:eastAsiaTheme="majorEastAsia" w:hAnsiTheme="majorEastAsia"/>
                <w:szCs w:val="21"/>
              </w:rPr>
            </w:pPr>
            <w:r w:rsidRPr="00B95BC2">
              <w:rPr>
                <w:rFonts w:asciiTheme="majorEastAsia" w:eastAsiaTheme="majorEastAsia" w:hAnsiTheme="majorEastAsia" w:hint="eastAsia"/>
                <w:szCs w:val="21"/>
              </w:rPr>
              <w:t>罚款</w:t>
            </w:r>
            <w:r>
              <w:rPr>
                <w:rFonts w:asciiTheme="majorEastAsia" w:eastAsiaTheme="majorEastAsia" w:hAnsiTheme="majorEastAsia"/>
                <w:szCs w:val="21"/>
              </w:rPr>
              <w:t>4000</w:t>
            </w:r>
            <w:r w:rsidRPr="00B95BC2">
              <w:rPr>
                <w:rFonts w:asciiTheme="majorEastAsia" w:eastAsiaTheme="majorEastAsia" w:hAnsiTheme="majorEastAsia" w:hint="eastAsia"/>
                <w:szCs w:val="21"/>
              </w:rPr>
              <w:t>元</w:t>
            </w:r>
            <w:r>
              <w:rPr>
                <w:rFonts w:asciiTheme="majorEastAsia" w:eastAsiaTheme="majorEastAsia" w:hAnsiTheme="majorEastAsia" w:hint="eastAsia"/>
                <w:szCs w:val="21"/>
              </w:rPr>
              <w:t>至5000元</w:t>
            </w:r>
          </w:p>
        </w:tc>
        <w:tc>
          <w:tcPr>
            <w:tcW w:w="1166" w:type="dxa"/>
            <w:vMerge/>
          </w:tcPr>
          <w:p w:rsidR="000B44E5" w:rsidRDefault="000B44E5" w:rsidP="000B44E5">
            <w:pPr>
              <w:jc w:val="center"/>
            </w:pPr>
          </w:p>
        </w:tc>
      </w:tr>
      <w:tr w:rsidR="000B44E5" w:rsidTr="00B95BC2">
        <w:trPr>
          <w:trHeight w:val="720"/>
        </w:trPr>
        <w:tc>
          <w:tcPr>
            <w:tcW w:w="675" w:type="dxa"/>
            <w:vMerge/>
          </w:tcPr>
          <w:p w:rsidR="000B44E5" w:rsidRDefault="000B44E5" w:rsidP="000B44E5">
            <w:pPr>
              <w:jc w:val="center"/>
            </w:pPr>
          </w:p>
        </w:tc>
        <w:tc>
          <w:tcPr>
            <w:tcW w:w="1560" w:type="dxa"/>
            <w:vMerge/>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vMerge/>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较重</w:t>
            </w:r>
          </w:p>
        </w:tc>
        <w:tc>
          <w:tcPr>
            <w:tcW w:w="2552" w:type="dxa"/>
          </w:tcPr>
          <w:p w:rsidR="000B44E5" w:rsidRPr="0039188F"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逾期不改正</w:t>
            </w:r>
            <w:r w:rsidRPr="004F0B93">
              <w:rPr>
                <w:rFonts w:asciiTheme="majorEastAsia" w:eastAsiaTheme="majorEastAsia" w:hAnsiTheme="majorEastAsia" w:hint="eastAsia"/>
                <w:szCs w:val="21"/>
              </w:rPr>
              <w:t>或一年内第</w:t>
            </w:r>
            <w:r>
              <w:rPr>
                <w:rFonts w:asciiTheme="majorEastAsia" w:eastAsiaTheme="majorEastAsia" w:hAnsiTheme="majorEastAsia" w:hint="eastAsia"/>
                <w:szCs w:val="21"/>
              </w:rPr>
              <w:t>三</w:t>
            </w:r>
            <w:r w:rsidRPr="004F0B93">
              <w:rPr>
                <w:rFonts w:asciiTheme="majorEastAsia" w:eastAsiaTheme="majorEastAsia" w:hAnsiTheme="majorEastAsia" w:hint="eastAsia"/>
                <w:szCs w:val="21"/>
              </w:rPr>
              <w:t>次被查处罚款</w:t>
            </w:r>
            <w:r>
              <w:rPr>
                <w:rFonts w:asciiTheme="majorEastAsia" w:eastAsiaTheme="majorEastAsia" w:hAnsiTheme="majorEastAsia"/>
                <w:szCs w:val="21"/>
              </w:rPr>
              <w:t>5000</w:t>
            </w:r>
            <w:r w:rsidRPr="004F0B93">
              <w:rPr>
                <w:rFonts w:asciiTheme="majorEastAsia" w:eastAsiaTheme="majorEastAsia" w:hAnsiTheme="majorEastAsia" w:hint="eastAsia"/>
                <w:szCs w:val="21"/>
              </w:rPr>
              <w:t>元</w:t>
            </w:r>
            <w:r>
              <w:rPr>
                <w:rFonts w:asciiTheme="majorEastAsia" w:eastAsiaTheme="majorEastAsia" w:hAnsiTheme="majorEastAsia" w:hint="eastAsia"/>
                <w:szCs w:val="21"/>
              </w:rPr>
              <w:t>至10000元</w:t>
            </w:r>
          </w:p>
        </w:tc>
        <w:tc>
          <w:tcPr>
            <w:tcW w:w="1166" w:type="dxa"/>
            <w:vMerge/>
          </w:tcPr>
          <w:p w:rsidR="000B44E5" w:rsidRDefault="000B44E5" w:rsidP="000B44E5">
            <w:pPr>
              <w:jc w:val="center"/>
            </w:pPr>
          </w:p>
        </w:tc>
      </w:tr>
      <w:tr w:rsidR="000B44E5" w:rsidTr="00B95BC2">
        <w:trPr>
          <w:trHeight w:val="555"/>
        </w:trPr>
        <w:tc>
          <w:tcPr>
            <w:tcW w:w="675" w:type="dxa"/>
            <w:vMerge/>
          </w:tcPr>
          <w:p w:rsidR="000B44E5" w:rsidRDefault="000B44E5" w:rsidP="000B44E5">
            <w:pPr>
              <w:jc w:val="center"/>
            </w:pPr>
          </w:p>
        </w:tc>
        <w:tc>
          <w:tcPr>
            <w:tcW w:w="1560" w:type="dxa"/>
            <w:vMerge/>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vMerge/>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严重</w:t>
            </w:r>
          </w:p>
        </w:tc>
        <w:tc>
          <w:tcPr>
            <w:tcW w:w="2552" w:type="dxa"/>
          </w:tcPr>
          <w:p w:rsidR="000B44E5" w:rsidRPr="004F0B93" w:rsidRDefault="000B44E5" w:rsidP="000B44E5">
            <w:pPr>
              <w:jc w:val="center"/>
              <w:rPr>
                <w:rFonts w:asciiTheme="majorEastAsia" w:eastAsiaTheme="majorEastAsia" w:hAnsiTheme="majorEastAsia"/>
                <w:szCs w:val="21"/>
              </w:rPr>
            </w:pPr>
            <w:r>
              <w:rPr>
                <w:rFonts w:asciiTheme="majorEastAsia" w:eastAsiaTheme="majorEastAsia" w:hAnsiTheme="majorEastAsia" w:hint="eastAsia"/>
                <w:szCs w:val="21"/>
              </w:rPr>
              <w:t>逾期不改正、</w:t>
            </w:r>
            <w:r w:rsidRPr="004F0B93">
              <w:rPr>
                <w:rFonts w:asciiTheme="majorEastAsia" w:eastAsiaTheme="majorEastAsia" w:hAnsiTheme="majorEastAsia" w:hint="eastAsia"/>
                <w:szCs w:val="21"/>
              </w:rPr>
              <w:t>一年内第</w:t>
            </w:r>
            <w:r>
              <w:rPr>
                <w:rFonts w:asciiTheme="majorEastAsia" w:eastAsiaTheme="majorEastAsia" w:hAnsiTheme="majorEastAsia" w:hint="eastAsia"/>
                <w:szCs w:val="21"/>
              </w:rPr>
              <w:t>四</w:t>
            </w:r>
            <w:r w:rsidRPr="004F0B93">
              <w:rPr>
                <w:rFonts w:asciiTheme="majorEastAsia" w:eastAsiaTheme="majorEastAsia" w:hAnsiTheme="majorEastAsia" w:hint="eastAsia"/>
                <w:szCs w:val="21"/>
              </w:rPr>
              <w:t>次被查处或有其他严重情节的</w:t>
            </w:r>
          </w:p>
          <w:p w:rsidR="000B44E5" w:rsidRPr="0039188F" w:rsidRDefault="000B44E5" w:rsidP="000B44E5">
            <w:pPr>
              <w:jc w:val="center"/>
              <w:rPr>
                <w:rFonts w:asciiTheme="majorEastAsia" w:eastAsiaTheme="majorEastAsia" w:hAnsiTheme="majorEastAsia"/>
                <w:szCs w:val="21"/>
              </w:rPr>
            </w:pPr>
            <w:r w:rsidRPr="004F0B93">
              <w:rPr>
                <w:rFonts w:asciiTheme="majorEastAsia" w:eastAsiaTheme="majorEastAsia" w:hAnsiTheme="majorEastAsia" w:hint="eastAsia"/>
                <w:szCs w:val="21"/>
              </w:rPr>
              <w:t>罚款</w:t>
            </w:r>
            <w:r>
              <w:rPr>
                <w:rFonts w:asciiTheme="majorEastAsia" w:eastAsiaTheme="majorEastAsia" w:hAnsiTheme="majorEastAsia"/>
                <w:szCs w:val="21"/>
              </w:rPr>
              <w:t>15000</w:t>
            </w:r>
            <w:r w:rsidRPr="004F0B93">
              <w:rPr>
                <w:rFonts w:asciiTheme="majorEastAsia" w:eastAsiaTheme="majorEastAsia" w:hAnsiTheme="majorEastAsia" w:hint="eastAsia"/>
                <w:szCs w:val="21"/>
              </w:rPr>
              <w:t>元</w:t>
            </w:r>
            <w:r>
              <w:rPr>
                <w:rFonts w:asciiTheme="majorEastAsia" w:eastAsiaTheme="majorEastAsia" w:hAnsiTheme="majorEastAsia" w:hint="eastAsia"/>
                <w:szCs w:val="21"/>
              </w:rPr>
              <w:t>至20000元</w:t>
            </w:r>
          </w:p>
        </w:tc>
        <w:tc>
          <w:tcPr>
            <w:tcW w:w="1166" w:type="dxa"/>
            <w:vMerge/>
          </w:tcPr>
          <w:p w:rsidR="000B44E5" w:rsidRDefault="000B44E5" w:rsidP="000B44E5">
            <w:pPr>
              <w:jc w:val="center"/>
            </w:pPr>
          </w:p>
        </w:tc>
      </w:tr>
      <w:tr w:rsidR="000B44E5" w:rsidTr="008A2870">
        <w:trPr>
          <w:trHeight w:val="495"/>
        </w:trPr>
        <w:tc>
          <w:tcPr>
            <w:tcW w:w="675" w:type="dxa"/>
            <w:vMerge/>
          </w:tcPr>
          <w:p w:rsidR="000B44E5" w:rsidRDefault="000B44E5" w:rsidP="000B44E5">
            <w:pPr>
              <w:jc w:val="center"/>
            </w:pPr>
          </w:p>
        </w:tc>
        <w:tc>
          <w:tcPr>
            <w:tcW w:w="1560" w:type="dxa"/>
            <w:vMerge/>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vMerge/>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vMerge/>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vMerge/>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p>
        </w:tc>
        <w:tc>
          <w:tcPr>
            <w:tcW w:w="2552" w:type="dxa"/>
          </w:tcPr>
          <w:p w:rsidR="000B44E5" w:rsidRPr="0039188F" w:rsidRDefault="000B44E5" w:rsidP="000B44E5">
            <w:pPr>
              <w:jc w:val="center"/>
              <w:rPr>
                <w:rFonts w:asciiTheme="majorEastAsia" w:eastAsiaTheme="majorEastAsia" w:hAnsiTheme="majorEastAsia"/>
                <w:szCs w:val="21"/>
              </w:rPr>
            </w:pPr>
          </w:p>
        </w:tc>
        <w:tc>
          <w:tcPr>
            <w:tcW w:w="1166" w:type="dxa"/>
            <w:vMerge/>
          </w:tcPr>
          <w:p w:rsidR="000B44E5" w:rsidRDefault="000B44E5" w:rsidP="000B44E5">
            <w:pPr>
              <w:jc w:val="center"/>
            </w:pPr>
          </w:p>
        </w:tc>
      </w:tr>
      <w:tr w:rsidR="000B44E5" w:rsidTr="008A2870">
        <w:tc>
          <w:tcPr>
            <w:tcW w:w="675" w:type="dxa"/>
          </w:tcPr>
          <w:p w:rsidR="000B44E5" w:rsidRDefault="000B44E5" w:rsidP="000B44E5">
            <w:pPr>
              <w:jc w:val="center"/>
            </w:pPr>
          </w:p>
        </w:tc>
        <w:tc>
          <w:tcPr>
            <w:tcW w:w="1560" w:type="dxa"/>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p>
        </w:tc>
        <w:tc>
          <w:tcPr>
            <w:tcW w:w="2552" w:type="dxa"/>
          </w:tcPr>
          <w:p w:rsidR="000B44E5" w:rsidRPr="0039188F" w:rsidRDefault="000B44E5" w:rsidP="000B44E5">
            <w:pPr>
              <w:jc w:val="center"/>
              <w:rPr>
                <w:rFonts w:asciiTheme="majorEastAsia" w:eastAsiaTheme="majorEastAsia" w:hAnsiTheme="majorEastAsia"/>
                <w:szCs w:val="21"/>
              </w:rPr>
            </w:pPr>
          </w:p>
        </w:tc>
        <w:tc>
          <w:tcPr>
            <w:tcW w:w="1166" w:type="dxa"/>
          </w:tcPr>
          <w:p w:rsidR="000B44E5" w:rsidRDefault="000B44E5" w:rsidP="000B44E5">
            <w:pPr>
              <w:jc w:val="center"/>
            </w:pPr>
          </w:p>
        </w:tc>
      </w:tr>
      <w:tr w:rsidR="000B44E5" w:rsidTr="008A2870">
        <w:tc>
          <w:tcPr>
            <w:tcW w:w="675" w:type="dxa"/>
          </w:tcPr>
          <w:p w:rsidR="000B44E5" w:rsidRDefault="000B44E5" w:rsidP="000B44E5">
            <w:pPr>
              <w:jc w:val="center"/>
            </w:pPr>
          </w:p>
        </w:tc>
        <w:tc>
          <w:tcPr>
            <w:tcW w:w="1560" w:type="dxa"/>
            <w:shd w:val="clear" w:color="auto" w:fill="auto"/>
            <w:vAlign w:val="center"/>
          </w:tcPr>
          <w:p w:rsidR="000B44E5" w:rsidRPr="008F1A54" w:rsidRDefault="000B44E5" w:rsidP="000B44E5">
            <w:pPr>
              <w:widowControl/>
              <w:spacing w:line="240" w:lineRule="exact"/>
              <w:jc w:val="center"/>
              <w:rPr>
                <w:rFonts w:ascii="Times New Roman" w:eastAsia="方正书宋简体"/>
                <w:kern w:val="0"/>
                <w:sz w:val="18"/>
                <w:szCs w:val="18"/>
              </w:rPr>
            </w:pPr>
          </w:p>
        </w:tc>
        <w:tc>
          <w:tcPr>
            <w:tcW w:w="1134" w:type="dxa"/>
            <w:shd w:val="clear" w:color="auto" w:fill="auto"/>
            <w:vAlign w:val="center"/>
          </w:tcPr>
          <w:p w:rsidR="000B44E5" w:rsidRPr="008F1A54" w:rsidRDefault="000B44E5" w:rsidP="000B44E5">
            <w:pPr>
              <w:widowControl/>
              <w:spacing w:line="240" w:lineRule="exact"/>
              <w:rPr>
                <w:rFonts w:ascii="Times New Roman" w:eastAsia="方正书宋简体"/>
                <w:kern w:val="0"/>
                <w:sz w:val="18"/>
                <w:szCs w:val="18"/>
              </w:rPr>
            </w:pPr>
          </w:p>
        </w:tc>
        <w:tc>
          <w:tcPr>
            <w:tcW w:w="2268" w:type="dxa"/>
            <w:shd w:val="clear" w:color="auto" w:fill="auto"/>
            <w:vAlign w:val="center"/>
          </w:tcPr>
          <w:p w:rsidR="000B44E5" w:rsidRPr="008F1A54" w:rsidRDefault="000B44E5" w:rsidP="000B44E5">
            <w:pPr>
              <w:widowControl/>
              <w:spacing w:line="240" w:lineRule="exact"/>
              <w:ind w:firstLineChars="200" w:firstLine="360"/>
              <w:rPr>
                <w:rFonts w:ascii="Times New Roman" w:eastAsia="方正书宋简体"/>
                <w:kern w:val="0"/>
                <w:sz w:val="18"/>
                <w:szCs w:val="18"/>
              </w:rPr>
            </w:pPr>
          </w:p>
        </w:tc>
        <w:tc>
          <w:tcPr>
            <w:tcW w:w="3402" w:type="dxa"/>
          </w:tcPr>
          <w:p w:rsidR="000B44E5" w:rsidRPr="0039188F" w:rsidRDefault="000B44E5" w:rsidP="000B44E5">
            <w:pPr>
              <w:jc w:val="center"/>
              <w:rPr>
                <w:rFonts w:asciiTheme="majorEastAsia" w:eastAsiaTheme="majorEastAsia" w:hAnsiTheme="majorEastAsia"/>
                <w:szCs w:val="21"/>
              </w:rPr>
            </w:pPr>
          </w:p>
        </w:tc>
        <w:tc>
          <w:tcPr>
            <w:tcW w:w="1417" w:type="dxa"/>
          </w:tcPr>
          <w:p w:rsidR="000B44E5" w:rsidRPr="0039188F" w:rsidRDefault="000B44E5" w:rsidP="000B44E5">
            <w:pPr>
              <w:jc w:val="center"/>
              <w:rPr>
                <w:rFonts w:asciiTheme="majorEastAsia" w:eastAsiaTheme="majorEastAsia" w:hAnsiTheme="majorEastAsia"/>
                <w:szCs w:val="21"/>
              </w:rPr>
            </w:pPr>
          </w:p>
        </w:tc>
        <w:tc>
          <w:tcPr>
            <w:tcW w:w="2552" w:type="dxa"/>
          </w:tcPr>
          <w:p w:rsidR="000B44E5" w:rsidRPr="0039188F" w:rsidRDefault="000B44E5" w:rsidP="000B44E5">
            <w:pPr>
              <w:jc w:val="center"/>
              <w:rPr>
                <w:rFonts w:asciiTheme="majorEastAsia" w:eastAsiaTheme="majorEastAsia" w:hAnsiTheme="majorEastAsia"/>
                <w:szCs w:val="21"/>
              </w:rPr>
            </w:pPr>
          </w:p>
        </w:tc>
        <w:tc>
          <w:tcPr>
            <w:tcW w:w="1166" w:type="dxa"/>
          </w:tcPr>
          <w:p w:rsidR="000B44E5" w:rsidRDefault="000B44E5" w:rsidP="000B44E5">
            <w:pPr>
              <w:jc w:val="center"/>
            </w:pPr>
          </w:p>
        </w:tc>
      </w:tr>
    </w:tbl>
    <w:p w:rsidR="007E1C75" w:rsidRDefault="007E1C75"/>
    <w:p w:rsidR="006D5BB7" w:rsidRDefault="006D5BB7"/>
    <w:p w:rsidR="00704CE3" w:rsidRDefault="00704CE3">
      <w:r>
        <w:rPr>
          <w:rFonts w:hint="eastAsia"/>
        </w:rPr>
        <w:t>备注：</w:t>
      </w:r>
    </w:p>
    <w:p w:rsidR="00704CE3" w:rsidRDefault="00EB5B15">
      <w:r>
        <w:rPr>
          <w:rFonts w:hint="eastAsia"/>
        </w:rPr>
        <w:t>1.</w:t>
      </w:r>
      <w:r w:rsidR="00704CE3">
        <w:rPr>
          <w:rFonts w:hint="eastAsia"/>
        </w:rPr>
        <w:t>“序号”栏，各分册单独编号。</w:t>
      </w:r>
    </w:p>
    <w:p w:rsidR="00704CE3" w:rsidRDefault="00EB5B15">
      <w:r>
        <w:rPr>
          <w:rFonts w:hint="eastAsia"/>
        </w:rPr>
        <w:t>2.</w:t>
      </w:r>
      <w:r w:rsidR="00704CE3">
        <w:rPr>
          <w:rFonts w:hint="eastAsia"/>
        </w:rPr>
        <w:t>“事项编码”和“事项名称”</w:t>
      </w:r>
      <w:r w:rsidR="00E111E0">
        <w:rPr>
          <w:rFonts w:hint="eastAsia"/>
        </w:rPr>
        <w:t>栏，</w:t>
      </w:r>
      <w:r w:rsidR="00704CE3">
        <w:rPr>
          <w:rFonts w:hint="eastAsia"/>
        </w:rPr>
        <w:t>来源于《浙江省交通运输行政权力事项目录（</w:t>
      </w:r>
      <w:r w:rsidR="00704CE3">
        <w:rPr>
          <w:rFonts w:hint="eastAsia"/>
        </w:rPr>
        <w:t>2019</w:t>
      </w:r>
      <w:r w:rsidR="00704CE3">
        <w:rPr>
          <w:rFonts w:hint="eastAsia"/>
        </w:rPr>
        <w:t>年）》</w:t>
      </w:r>
      <w:r>
        <w:rPr>
          <w:rFonts w:hint="eastAsia"/>
        </w:rPr>
        <w:t>，事项名称去掉“的处罚”</w:t>
      </w:r>
      <w:r w:rsidR="00E111E0">
        <w:rPr>
          <w:rFonts w:hint="eastAsia"/>
        </w:rPr>
        <w:t>。</w:t>
      </w:r>
    </w:p>
    <w:p w:rsidR="00E111E0" w:rsidRDefault="00EB5B15">
      <w:r>
        <w:rPr>
          <w:rFonts w:hint="eastAsia"/>
        </w:rPr>
        <w:t>3.</w:t>
      </w:r>
      <w:r w:rsidR="00E111E0">
        <w:rPr>
          <w:rFonts w:hint="eastAsia"/>
        </w:rPr>
        <w:t>“违反法律条款”和“处罚法律条款”栏，</w:t>
      </w:r>
      <w:r w:rsidR="00AF12CC">
        <w:rPr>
          <w:rFonts w:hint="eastAsia"/>
        </w:rPr>
        <w:t>列明</w:t>
      </w:r>
      <w:r>
        <w:rPr>
          <w:rFonts w:hint="eastAsia"/>
        </w:rPr>
        <w:t>依据的全程和具体条款项及其内容，全程加“《》”，项与内容之间隔</w:t>
      </w:r>
      <w:r>
        <w:rPr>
          <w:rFonts w:hint="eastAsia"/>
        </w:rPr>
        <w:t>1</w:t>
      </w:r>
      <w:r>
        <w:rPr>
          <w:rFonts w:hint="eastAsia"/>
        </w:rPr>
        <w:t>个空格。</w:t>
      </w:r>
    </w:p>
    <w:p w:rsidR="00AF12CC" w:rsidRPr="00AF12CC" w:rsidRDefault="00EB5B15">
      <w:r>
        <w:rPr>
          <w:rFonts w:hint="eastAsia"/>
        </w:rPr>
        <w:t>4.</w:t>
      </w:r>
      <w:r w:rsidR="00AF12CC">
        <w:rPr>
          <w:rFonts w:hint="eastAsia"/>
        </w:rPr>
        <w:t>“备注”栏，</w:t>
      </w:r>
      <w:r>
        <w:rPr>
          <w:rFonts w:hint="eastAsia"/>
        </w:rPr>
        <w:t>根据法律规定列明责令改正、限期改正等责令改正内容。</w:t>
      </w:r>
    </w:p>
    <w:sectPr w:rsidR="00AF12CC" w:rsidRPr="00AF12CC" w:rsidSect="00704CE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0A0" w:rsidRDefault="007E10A0" w:rsidP="00EB5B15">
      <w:r>
        <w:separator/>
      </w:r>
    </w:p>
  </w:endnote>
  <w:endnote w:type="continuationSeparator" w:id="0">
    <w:p w:rsidR="007E10A0" w:rsidRDefault="007E10A0" w:rsidP="00E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0A0" w:rsidRDefault="007E10A0" w:rsidP="00EB5B15">
      <w:r>
        <w:separator/>
      </w:r>
    </w:p>
  </w:footnote>
  <w:footnote w:type="continuationSeparator" w:id="0">
    <w:p w:rsidR="007E10A0" w:rsidRDefault="007E10A0" w:rsidP="00EB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3"/>
    <w:rsid w:val="00000194"/>
    <w:rsid w:val="000030B8"/>
    <w:rsid w:val="00004C91"/>
    <w:rsid w:val="0001005F"/>
    <w:rsid w:val="00010CB3"/>
    <w:rsid w:val="0001772E"/>
    <w:rsid w:val="00017D50"/>
    <w:rsid w:val="00020255"/>
    <w:rsid w:val="00021369"/>
    <w:rsid w:val="00022298"/>
    <w:rsid w:val="000242FB"/>
    <w:rsid w:val="00024750"/>
    <w:rsid w:val="00024F0B"/>
    <w:rsid w:val="00026B8D"/>
    <w:rsid w:val="00027E81"/>
    <w:rsid w:val="000305E4"/>
    <w:rsid w:val="000310A5"/>
    <w:rsid w:val="000327BE"/>
    <w:rsid w:val="0004746A"/>
    <w:rsid w:val="00053CE2"/>
    <w:rsid w:val="00054D25"/>
    <w:rsid w:val="000567F5"/>
    <w:rsid w:val="0006116C"/>
    <w:rsid w:val="00065DA7"/>
    <w:rsid w:val="00066C5A"/>
    <w:rsid w:val="00066EE7"/>
    <w:rsid w:val="00073D3C"/>
    <w:rsid w:val="00075792"/>
    <w:rsid w:val="000815B7"/>
    <w:rsid w:val="00083FB6"/>
    <w:rsid w:val="00084626"/>
    <w:rsid w:val="0008731D"/>
    <w:rsid w:val="0009612C"/>
    <w:rsid w:val="000A1374"/>
    <w:rsid w:val="000A14F5"/>
    <w:rsid w:val="000A5634"/>
    <w:rsid w:val="000A596D"/>
    <w:rsid w:val="000A65CC"/>
    <w:rsid w:val="000A70D0"/>
    <w:rsid w:val="000B2580"/>
    <w:rsid w:val="000B2C3B"/>
    <w:rsid w:val="000B44E5"/>
    <w:rsid w:val="000B477A"/>
    <w:rsid w:val="000B5432"/>
    <w:rsid w:val="000D1939"/>
    <w:rsid w:val="000D3E75"/>
    <w:rsid w:val="000D49E5"/>
    <w:rsid w:val="000D6B57"/>
    <w:rsid w:val="000D7764"/>
    <w:rsid w:val="000E0CE4"/>
    <w:rsid w:val="000E3336"/>
    <w:rsid w:val="000E45F6"/>
    <w:rsid w:val="000E6267"/>
    <w:rsid w:val="000E6DB6"/>
    <w:rsid w:val="000F2368"/>
    <w:rsid w:val="000F2EEF"/>
    <w:rsid w:val="000F31DE"/>
    <w:rsid w:val="000F39C4"/>
    <w:rsid w:val="000F3E80"/>
    <w:rsid w:val="000F4179"/>
    <w:rsid w:val="000F709E"/>
    <w:rsid w:val="000F7403"/>
    <w:rsid w:val="000F7C7A"/>
    <w:rsid w:val="00105FD1"/>
    <w:rsid w:val="00111180"/>
    <w:rsid w:val="00120091"/>
    <w:rsid w:val="00120D6C"/>
    <w:rsid w:val="001213E1"/>
    <w:rsid w:val="00123488"/>
    <w:rsid w:val="00123DFF"/>
    <w:rsid w:val="00124215"/>
    <w:rsid w:val="001264CB"/>
    <w:rsid w:val="00127609"/>
    <w:rsid w:val="001322D9"/>
    <w:rsid w:val="001342C0"/>
    <w:rsid w:val="0013557D"/>
    <w:rsid w:val="00135791"/>
    <w:rsid w:val="0013608D"/>
    <w:rsid w:val="001363CA"/>
    <w:rsid w:val="0013774F"/>
    <w:rsid w:val="00140E2C"/>
    <w:rsid w:val="0014114E"/>
    <w:rsid w:val="001416C7"/>
    <w:rsid w:val="00141973"/>
    <w:rsid w:val="0014353A"/>
    <w:rsid w:val="00145AAF"/>
    <w:rsid w:val="0015053E"/>
    <w:rsid w:val="00150DF0"/>
    <w:rsid w:val="00151CBE"/>
    <w:rsid w:val="00152589"/>
    <w:rsid w:val="001652A7"/>
    <w:rsid w:val="00167B97"/>
    <w:rsid w:val="0017336C"/>
    <w:rsid w:val="001757A3"/>
    <w:rsid w:val="00175CA1"/>
    <w:rsid w:val="00176A96"/>
    <w:rsid w:val="00177ED3"/>
    <w:rsid w:val="001832B2"/>
    <w:rsid w:val="00186DBF"/>
    <w:rsid w:val="001934BF"/>
    <w:rsid w:val="0019789D"/>
    <w:rsid w:val="00197C25"/>
    <w:rsid w:val="001A107E"/>
    <w:rsid w:val="001A1D97"/>
    <w:rsid w:val="001A6CA3"/>
    <w:rsid w:val="001B0FDE"/>
    <w:rsid w:val="001B312E"/>
    <w:rsid w:val="001C0335"/>
    <w:rsid w:val="001C2354"/>
    <w:rsid w:val="001C3D55"/>
    <w:rsid w:val="001C3F5B"/>
    <w:rsid w:val="001C63D2"/>
    <w:rsid w:val="001C731C"/>
    <w:rsid w:val="001D036B"/>
    <w:rsid w:val="001D30C3"/>
    <w:rsid w:val="001D59A0"/>
    <w:rsid w:val="001D5BF0"/>
    <w:rsid w:val="001E14ED"/>
    <w:rsid w:val="001E37A2"/>
    <w:rsid w:val="001E523A"/>
    <w:rsid w:val="001E5A88"/>
    <w:rsid w:val="001F254D"/>
    <w:rsid w:val="001F3E2D"/>
    <w:rsid w:val="001F4721"/>
    <w:rsid w:val="00200970"/>
    <w:rsid w:val="002048A2"/>
    <w:rsid w:val="0020774D"/>
    <w:rsid w:val="002223E1"/>
    <w:rsid w:val="002228BB"/>
    <w:rsid w:val="0022630B"/>
    <w:rsid w:val="002265BF"/>
    <w:rsid w:val="0023066C"/>
    <w:rsid w:val="00231951"/>
    <w:rsid w:val="00232F95"/>
    <w:rsid w:val="002345A3"/>
    <w:rsid w:val="00234910"/>
    <w:rsid w:val="00236B83"/>
    <w:rsid w:val="00240726"/>
    <w:rsid w:val="00242BBB"/>
    <w:rsid w:val="0025009F"/>
    <w:rsid w:val="00250B55"/>
    <w:rsid w:val="002517DD"/>
    <w:rsid w:val="00252B38"/>
    <w:rsid w:val="002541BD"/>
    <w:rsid w:val="00256A8D"/>
    <w:rsid w:val="00257F03"/>
    <w:rsid w:val="002636EB"/>
    <w:rsid w:val="002678B9"/>
    <w:rsid w:val="0027654A"/>
    <w:rsid w:val="00276988"/>
    <w:rsid w:val="00280BBC"/>
    <w:rsid w:val="0028680B"/>
    <w:rsid w:val="002902D9"/>
    <w:rsid w:val="00291092"/>
    <w:rsid w:val="00292672"/>
    <w:rsid w:val="00294A22"/>
    <w:rsid w:val="00294B93"/>
    <w:rsid w:val="002A12C2"/>
    <w:rsid w:val="002A1848"/>
    <w:rsid w:val="002A30BA"/>
    <w:rsid w:val="002A3B7E"/>
    <w:rsid w:val="002A4167"/>
    <w:rsid w:val="002B1DF5"/>
    <w:rsid w:val="002B4951"/>
    <w:rsid w:val="002B746F"/>
    <w:rsid w:val="002B7A16"/>
    <w:rsid w:val="002B7A3F"/>
    <w:rsid w:val="002C0CE4"/>
    <w:rsid w:val="002C3A0F"/>
    <w:rsid w:val="002C7112"/>
    <w:rsid w:val="002D1E59"/>
    <w:rsid w:val="002D286E"/>
    <w:rsid w:val="002D4BC1"/>
    <w:rsid w:val="002D7F94"/>
    <w:rsid w:val="002E09A8"/>
    <w:rsid w:val="002E2BB5"/>
    <w:rsid w:val="002E530B"/>
    <w:rsid w:val="002E632B"/>
    <w:rsid w:val="002E6461"/>
    <w:rsid w:val="002E695A"/>
    <w:rsid w:val="002E7CF8"/>
    <w:rsid w:val="002F0EFE"/>
    <w:rsid w:val="003015CE"/>
    <w:rsid w:val="00302232"/>
    <w:rsid w:val="00303BCD"/>
    <w:rsid w:val="0030477A"/>
    <w:rsid w:val="0030492D"/>
    <w:rsid w:val="003054C9"/>
    <w:rsid w:val="003054CF"/>
    <w:rsid w:val="00310F55"/>
    <w:rsid w:val="00311DFB"/>
    <w:rsid w:val="003230B2"/>
    <w:rsid w:val="00325695"/>
    <w:rsid w:val="003260D3"/>
    <w:rsid w:val="00327C71"/>
    <w:rsid w:val="00331D65"/>
    <w:rsid w:val="00332765"/>
    <w:rsid w:val="003333EF"/>
    <w:rsid w:val="00334329"/>
    <w:rsid w:val="00344656"/>
    <w:rsid w:val="003456A2"/>
    <w:rsid w:val="0035291A"/>
    <w:rsid w:val="00354862"/>
    <w:rsid w:val="00354D21"/>
    <w:rsid w:val="00361485"/>
    <w:rsid w:val="00361C5A"/>
    <w:rsid w:val="00361DAF"/>
    <w:rsid w:val="00363DFA"/>
    <w:rsid w:val="003640AC"/>
    <w:rsid w:val="00364767"/>
    <w:rsid w:val="003718A3"/>
    <w:rsid w:val="00371E66"/>
    <w:rsid w:val="00371F87"/>
    <w:rsid w:val="003750E5"/>
    <w:rsid w:val="003769FE"/>
    <w:rsid w:val="00380BFA"/>
    <w:rsid w:val="00385BCF"/>
    <w:rsid w:val="00386C27"/>
    <w:rsid w:val="00386C67"/>
    <w:rsid w:val="003870DB"/>
    <w:rsid w:val="00390CB3"/>
    <w:rsid w:val="0039137E"/>
    <w:rsid w:val="0039188F"/>
    <w:rsid w:val="003918B0"/>
    <w:rsid w:val="00396311"/>
    <w:rsid w:val="003A7F90"/>
    <w:rsid w:val="003B063F"/>
    <w:rsid w:val="003B1A0B"/>
    <w:rsid w:val="003C222E"/>
    <w:rsid w:val="003C30CB"/>
    <w:rsid w:val="003C4323"/>
    <w:rsid w:val="003C70C0"/>
    <w:rsid w:val="003D1EDF"/>
    <w:rsid w:val="003D6D15"/>
    <w:rsid w:val="003E2654"/>
    <w:rsid w:val="003E2BEC"/>
    <w:rsid w:val="003E6DAA"/>
    <w:rsid w:val="003E71FD"/>
    <w:rsid w:val="003F1B6F"/>
    <w:rsid w:val="003F3845"/>
    <w:rsid w:val="003F6162"/>
    <w:rsid w:val="003F61BA"/>
    <w:rsid w:val="003F6294"/>
    <w:rsid w:val="003F7E7E"/>
    <w:rsid w:val="00405C18"/>
    <w:rsid w:val="00407077"/>
    <w:rsid w:val="00411D4D"/>
    <w:rsid w:val="00412C86"/>
    <w:rsid w:val="0041761B"/>
    <w:rsid w:val="004179CC"/>
    <w:rsid w:val="00417C2D"/>
    <w:rsid w:val="00420D6D"/>
    <w:rsid w:val="004210EE"/>
    <w:rsid w:val="004225DE"/>
    <w:rsid w:val="00427E0C"/>
    <w:rsid w:val="004346D6"/>
    <w:rsid w:val="00434740"/>
    <w:rsid w:val="00441990"/>
    <w:rsid w:val="0044549D"/>
    <w:rsid w:val="00446733"/>
    <w:rsid w:val="00446F0A"/>
    <w:rsid w:val="004505C1"/>
    <w:rsid w:val="004511B6"/>
    <w:rsid w:val="00452192"/>
    <w:rsid w:val="004538F8"/>
    <w:rsid w:val="00456144"/>
    <w:rsid w:val="00456594"/>
    <w:rsid w:val="004601D4"/>
    <w:rsid w:val="004649DA"/>
    <w:rsid w:val="00464EB6"/>
    <w:rsid w:val="00472C3C"/>
    <w:rsid w:val="00474C57"/>
    <w:rsid w:val="00474CEF"/>
    <w:rsid w:val="004778EF"/>
    <w:rsid w:val="00480903"/>
    <w:rsid w:val="00482D7A"/>
    <w:rsid w:val="00486949"/>
    <w:rsid w:val="004872DE"/>
    <w:rsid w:val="0049383B"/>
    <w:rsid w:val="00494A8E"/>
    <w:rsid w:val="00495281"/>
    <w:rsid w:val="004952B9"/>
    <w:rsid w:val="004A0A7A"/>
    <w:rsid w:val="004A10FB"/>
    <w:rsid w:val="004A2D07"/>
    <w:rsid w:val="004A3E0A"/>
    <w:rsid w:val="004A71A9"/>
    <w:rsid w:val="004B2E7A"/>
    <w:rsid w:val="004B3844"/>
    <w:rsid w:val="004C3587"/>
    <w:rsid w:val="004C550B"/>
    <w:rsid w:val="004D1FEC"/>
    <w:rsid w:val="004D238A"/>
    <w:rsid w:val="004D79D6"/>
    <w:rsid w:val="004E0E39"/>
    <w:rsid w:val="004E1146"/>
    <w:rsid w:val="004E19E8"/>
    <w:rsid w:val="004E6B68"/>
    <w:rsid w:val="004F0333"/>
    <w:rsid w:val="004F0B93"/>
    <w:rsid w:val="004F1813"/>
    <w:rsid w:val="004F2B21"/>
    <w:rsid w:val="004F5F72"/>
    <w:rsid w:val="00500520"/>
    <w:rsid w:val="00510070"/>
    <w:rsid w:val="0051631F"/>
    <w:rsid w:val="00517C08"/>
    <w:rsid w:val="00521C00"/>
    <w:rsid w:val="0052499D"/>
    <w:rsid w:val="00525D77"/>
    <w:rsid w:val="00530B4A"/>
    <w:rsid w:val="00533E30"/>
    <w:rsid w:val="00537764"/>
    <w:rsid w:val="00537B0E"/>
    <w:rsid w:val="00540FC3"/>
    <w:rsid w:val="0054299E"/>
    <w:rsid w:val="00542E28"/>
    <w:rsid w:val="00551258"/>
    <w:rsid w:val="00551F13"/>
    <w:rsid w:val="00552C4E"/>
    <w:rsid w:val="00556913"/>
    <w:rsid w:val="005621B5"/>
    <w:rsid w:val="005628BD"/>
    <w:rsid w:val="005674B2"/>
    <w:rsid w:val="00574FB6"/>
    <w:rsid w:val="00575FBB"/>
    <w:rsid w:val="005764FF"/>
    <w:rsid w:val="0058260E"/>
    <w:rsid w:val="00582E59"/>
    <w:rsid w:val="005859CC"/>
    <w:rsid w:val="00585D2E"/>
    <w:rsid w:val="00586178"/>
    <w:rsid w:val="00591A22"/>
    <w:rsid w:val="00591B1E"/>
    <w:rsid w:val="00593EDA"/>
    <w:rsid w:val="005958CF"/>
    <w:rsid w:val="005A0049"/>
    <w:rsid w:val="005A2366"/>
    <w:rsid w:val="005A322A"/>
    <w:rsid w:val="005A45D9"/>
    <w:rsid w:val="005A5A80"/>
    <w:rsid w:val="005A6543"/>
    <w:rsid w:val="005A6E14"/>
    <w:rsid w:val="005B373E"/>
    <w:rsid w:val="005B3C58"/>
    <w:rsid w:val="005B4BAD"/>
    <w:rsid w:val="005C35F0"/>
    <w:rsid w:val="005C4337"/>
    <w:rsid w:val="005D0551"/>
    <w:rsid w:val="005D1CA4"/>
    <w:rsid w:val="005D25B8"/>
    <w:rsid w:val="005D738D"/>
    <w:rsid w:val="005E3E29"/>
    <w:rsid w:val="005E57BE"/>
    <w:rsid w:val="005F712A"/>
    <w:rsid w:val="00600239"/>
    <w:rsid w:val="006037DD"/>
    <w:rsid w:val="00604B8B"/>
    <w:rsid w:val="006072A9"/>
    <w:rsid w:val="00611630"/>
    <w:rsid w:val="00614CA6"/>
    <w:rsid w:val="00615B38"/>
    <w:rsid w:val="006163F5"/>
    <w:rsid w:val="00616BCD"/>
    <w:rsid w:val="006170CA"/>
    <w:rsid w:val="0062105B"/>
    <w:rsid w:val="00624B51"/>
    <w:rsid w:val="00627891"/>
    <w:rsid w:val="00637599"/>
    <w:rsid w:val="00642CEF"/>
    <w:rsid w:val="006433CC"/>
    <w:rsid w:val="006435AC"/>
    <w:rsid w:val="00643B27"/>
    <w:rsid w:val="006440E6"/>
    <w:rsid w:val="0065068A"/>
    <w:rsid w:val="006512CC"/>
    <w:rsid w:val="00651BB9"/>
    <w:rsid w:val="00660DF0"/>
    <w:rsid w:val="0066109F"/>
    <w:rsid w:val="00661877"/>
    <w:rsid w:val="006631B6"/>
    <w:rsid w:val="0066547B"/>
    <w:rsid w:val="00665A4C"/>
    <w:rsid w:val="00665DB1"/>
    <w:rsid w:val="0067158B"/>
    <w:rsid w:val="00673ABE"/>
    <w:rsid w:val="0067509D"/>
    <w:rsid w:val="00676E45"/>
    <w:rsid w:val="00681567"/>
    <w:rsid w:val="0068703E"/>
    <w:rsid w:val="00687394"/>
    <w:rsid w:val="00687E91"/>
    <w:rsid w:val="0069285D"/>
    <w:rsid w:val="00695013"/>
    <w:rsid w:val="00695646"/>
    <w:rsid w:val="00696BF3"/>
    <w:rsid w:val="006975B6"/>
    <w:rsid w:val="006A0D54"/>
    <w:rsid w:val="006A1CCD"/>
    <w:rsid w:val="006A2E7F"/>
    <w:rsid w:val="006B1C61"/>
    <w:rsid w:val="006B2A99"/>
    <w:rsid w:val="006B2AD0"/>
    <w:rsid w:val="006B36CB"/>
    <w:rsid w:val="006B66B3"/>
    <w:rsid w:val="006B77D2"/>
    <w:rsid w:val="006C32DF"/>
    <w:rsid w:val="006C431A"/>
    <w:rsid w:val="006D3358"/>
    <w:rsid w:val="006D4203"/>
    <w:rsid w:val="006D5BB7"/>
    <w:rsid w:val="006E143C"/>
    <w:rsid w:val="006E3256"/>
    <w:rsid w:val="006E4E22"/>
    <w:rsid w:val="006E7297"/>
    <w:rsid w:val="006E75FD"/>
    <w:rsid w:val="006F3ABD"/>
    <w:rsid w:val="006F3F84"/>
    <w:rsid w:val="006F48C6"/>
    <w:rsid w:val="006F55E0"/>
    <w:rsid w:val="006F5DD9"/>
    <w:rsid w:val="006F5F75"/>
    <w:rsid w:val="006F6133"/>
    <w:rsid w:val="00704CE3"/>
    <w:rsid w:val="00705369"/>
    <w:rsid w:val="007066D3"/>
    <w:rsid w:val="00707F71"/>
    <w:rsid w:val="0071133F"/>
    <w:rsid w:val="00712132"/>
    <w:rsid w:val="0071477A"/>
    <w:rsid w:val="00714CD6"/>
    <w:rsid w:val="00715B50"/>
    <w:rsid w:val="007178B9"/>
    <w:rsid w:val="00720B1E"/>
    <w:rsid w:val="007246BF"/>
    <w:rsid w:val="00725111"/>
    <w:rsid w:val="007277B5"/>
    <w:rsid w:val="00730154"/>
    <w:rsid w:val="00731FEA"/>
    <w:rsid w:val="00733573"/>
    <w:rsid w:val="00741284"/>
    <w:rsid w:val="00741D7D"/>
    <w:rsid w:val="00742B02"/>
    <w:rsid w:val="00743EC0"/>
    <w:rsid w:val="00744051"/>
    <w:rsid w:val="007458F1"/>
    <w:rsid w:val="007472C7"/>
    <w:rsid w:val="007502BA"/>
    <w:rsid w:val="00753356"/>
    <w:rsid w:val="00754A2E"/>
    <w:rsid w:val="007574D3"/>
    <w:rsid w:val="00760A1E"/>
    <w:rsid w:val="007619BB"/>
    <w:rsid w:val="00762B96"/>
    <w:rsid w:val="007666D8"/>
    <w:rsid w:val="007700AC"/>
    <w:rsid w:val="00771ABF"/>
    <w:rsid w:val="007737BD"/>
    <w:rsid w:val="00773930"/>
    <w:rsid w:val="00775476"/>
    <w:rsid w:val="0078221A"/>
    <w:rsid w:val="007829A2"/>
    <w:rsid w:val="00782A82"/>
    <w:rsid w:val="0078310F"/>
    <w:rsid w:val="007873C7"/>
    <w:rsid w:val="00790211"/>
    <w:rsid w:val="00791BF2"/>
    <w:rsid w:val="007923C3"/>
    <w:rsid w:val="007927D0"/>
    <w:rsid w:val="007940B1"/>
    <w:rsid w:val="007A1C9A"/>
    <w:rsid w:val="007A1F3D"/>
    <w:rsid w:val="007A3BA5"/>
    <w:rsid w:val="007A4998"/>
    <w:rsid w:val="007A6769"/>
    <w:rsid w:val="007A7B89"/>
    <w:rsid w:val="007B137F"/>
    <w:rsid w:val="007B4448"/>
    <w:rsid w:val="007B4471"/>
    <w:rsid w:val="007C127B"/>
    <w:rsid w:val="007C2876"/>
    <w:rsid w:val="007C2BCD"/>
    <w:rsid w:val="007C30E0"/>
    <w:rsid w:val="007C5E02"/>
    <w:rsid w:val="007D0030"/>
    <w:rsid w:val="007D4E29"/>
    <w:rsid w:val="007D72FA"/>
    <w:rsid w:val="007E0E8F"/>
    <w:rsid w:val="007E10A0"/>
    <w:rsid w:val="007E1119"/>
    <w:rsid w:val="007E1C75"/>
    <w:rsid w:val="007E6474"/>
    <w:rsid w:val="007E65BF"/>
    <w:rsid w:val="007F2A02"/>
    <w:rsid w:val="007F5043"/>
    <w:rsid w:val="007F63D6"/>
    <w:rsid w:val="007F64E2"/>
    <w:rsid w:val="007F6FC6"/>
    <w:rsid w:val="007F72DA"/>
    <w:rsid w:val="00800D04"/>
    <w:rsid w:val="00801AE2"/>
    <w:rsid w:val="00802268"/>
    <w:rsid w:val="00803F6D"/>
    <w:rsid w:val="00804473"/>
    <w:rsid w:val="00805519"/>
    <w:rsid w:val="00811496"/>
    <w:rsid w:val="00811703"/>
    <w:rsid w:val="0081775A"/>
    <w:rsid w:val="00821227"/>
    <w:rsid w:val="008241AF"/>
    <w:rsid w:val="00826D31"/>
    <w:rsid w:val="00833DEB"/>
    <w:rsid w:val="008343FD"/>
    <w:rsid w:val="008406C3"/>
    <w:rsid w:val="00841A85"/>
    <w:rsid w:val="0084212B"/>
    <w:rsid w:val="00845C23"/>
    <w:rsid w:val="00846771"/>
    <w:rsid w:val="00850D27"/>
    <w:rsid w:val="00852634"/>
    <w:rsid w:val="00852865"/>
    <w:rsid w:val="00854619"/>
    <w:rsid w:val="0085571A"/>
    <w:rsid w:val="00856BCC"/>
    <w:rsid w:val="0086034E"/>
    <w:rsid w:val="008609F8"/>
    <w:rsid w:val="00865BB5"/>
    <w:rsid w:val="00866F0B"/>
    <w:rsid w:val="008676FB"/>
    <w:rsid w:val="008723DC"/>
    <w:rsid w:val="00872D83"/>
    <w:rsid w:val="00875CE9"/>
    <w:rsid w:val="008779A7"/>
    <w:rsid w:val="00882D54"/>
    <w:rsid w:val="00883005"/>
    <w:rsid w:val="00884F8D"/>
    <w:rsid w:val="0088715A"/>
    <w:rsid w:val="00887190"/>
    <w:rsid w:val="008878F1"/>
    <w:rsid w:val="00890AD2"/>
    <w:rsid w:val="0089192E"/>
    <w:rsid w:val="008923FE"/>
    <w:rsid w:val="008926F0"/>
    <w:rsid w:val="008955D7"/>
    <w:rsid w:val="008A2870"/>
    <w:rsid w:val="008A29D7"/>
    <w:rsid w:val="008A37E7"/>
    <w:rsid w:val="008A3862"/>
    <w:rsid w:val="008A40E6"/>
    <w:rsid w:val="008A505B"/>
    <w:rsid w:val="008A51F3"/>
    <w:rsid w:val="008B055C"/>
    <w:rsid w:val="008B693B"/>
    <w:rsid w:val="008D41A6"/>
    <w:rsid w:val="008D4BA3"/>
    <w:rsid w:val="008D615F"/>
    <w:rsid w:val="008D72CF"/>
    <w:rsid w:val="008D75BE"/>
    <w:rsid w:val="008E0ECE"/>
    <w:rsid w:val="008E194B"/>
    <w:rsid w:val="008E22D0"/>
    <w:rsid w:val="008E497B"/>
    <w:rsid w:val="008E4F14"/>
    <w:rsid w:val="008F0445"/>
    <w:rsid w:val="008F7BA1"/>
    <w:rsid w:val="009008FA"/>
    <w:rsid w:val="0090202A"/>
    <w:rsid w:val="00903198"/>
    <w:rsid w:val="00903B7F"/>
    <w:rsid w:val="00906EB0"/>
    <w:rsid w:val="00910823"/>
    <w:rsid w:val="009123C5"/>
    <w:rsid w:val="009125E0"/>
    <w:rsid w:val="00915EA3"/>
    <w:rsid w:val="0091787C"/>
    <w:rsid w:val="00917B32"/>
    <w:rsid w:val="009238DB"/>
    <w:rsid w:val="0093270A"/>
    <w:rsid w:val="00933F6E"/>
    <w:rsid w:val="0093510C"/>
    <w:rsid w:val="00943B90"/>
    <w:rsid w:val="00945D64"/>
    <w:rsid w:val="009502A4"/>
    <w:rsid w:val="0095138C"/>
    <w:rsid w:val="00951A5C"/>
    <w:rsid w:val="00960302"/>
    <w:rsid w:val="00965434"/>
    <w:rsid w:val="0097063C"/>
    <w:rsid w:val="009844FE"/>
    <w:rsid w:val="009849E5"/>
    <w:rsid w:val="00984DDF"/>
    <w:rsid w:val="00984E84"/>
    <w:rsid w:val="0098523C"/>
    <w:rsid w:val="00985493"/>
    <w:rsid w:val="0098595C"/>
    <w:rsid w:val="00985DD5"/>
    <w:rsid w:val="009871A5"/>
    <w:rsid w:val="009910CD"/>
    <w:rsid w:val="00997C1C"/>
    <w:rsid w:val="009A0C20"/>
    <w:rsid w:val="009A58F5"/>
    <w:rsid w:val="009C0256"/>
    <w:rsid w:val="009C4ADE"/>
    <w:rsid w:val="009C4C8A"/>
    <w:rsid w:val="009C6A19"/>
    <w:rsid w:val="009D4376"/>
    <w:rsid w:val="009D5680"/>
    <w:rsid w:val="009D5BC3"/>
    <w:rsid w:val="009D5F90"/>
    <w:rsid w:val="009D6938"/>
    <w:rsid w:val="009D6D74"/>
    <w:rsid w:val="009E03DF"/>
    <w:rsid w:val="009E4A98"/>
    <w:rsid w:val="009E5945"/>
    <w:rsid w:val="009F1F54"/>
    <w:rsid w:val="009F6099"/>
    <w:rsid w:val="009F755D"/>
    <w:rsid w:val="00A00600"/>
    <w:rsid w:val="00A00763"/>
    <w:rsid w:val="00A0151B"/>
    <w:rsid w:val="00A0155B"/>
    <w:rsid w:val="00A028BE"/>
    <w:rsid w:val="00A031E3"/>
    <w:rsid w:val="00A05781"/>
    <w:rsid w:val="00A06DC1"/>
    <w:rsid w:val="00A07FA6"/>
    <w:rsid w:val="00A11FD0"/>
    <w:rsid w:val="00A13218"/>
    <w:rsid w:val="00A134C9"/>
    <w:rsid w:val="00A143A0"/>
    <w:rsid w:val="00A147F0"/>
    <w:rsid w:val="00A14C16"/>
    <w:rsid w:val="00A15453"/>
    <w:rsid w:val="00A15500"/>
    <w:rsid w:val="00A175AA"/>
    <w:rsid w:val="00A206F1"/>
    <w:rsid w:val="00A215CE"/>
    <w:rsid w:val="00A2249C"/>
    <w:rsid w:val="00A233AA"/>
    <w:rsid w:val="00A2415A"/>
    <w:rsid w:val="00A41114"/>
    <w:rsid w:val="00A4446F"/>
    <w:rsid w:val="00A5064C"/>
    <w:rsid w:val="00A54723"/>
    <w:rsid w:val="00A57A29"/>
    <w:rsid w:val="00A57B39"/>
    <w:rsid w:val="00A6662E"/>
    <w:rsid w:val="00A66A14"/>
    <w:rsid w:val="00A67410"/>
    <w:rsid w:val="00A711DB"/>
    <w:rsid w:val="00A74BF2"/>
    <w:rsid w:val="00A805A1"/>
    <w:rsid w:val="00A81A07"/>
    <w:rsid w:val="00A8215E"/>
    <w:rsid w:val="00A83D4A"/>
    <w:rsid w:val="00A87756"/>
    <w:rsid w:val="00A91E9A"/>
    <w:rsid w:val="00A92EC4"/>
    <w:rsid w:val="00A942FE"/>
    <w:rsid w:val="00AA13BF"/>
    <w:rsid w:val="00AA259E"/>
    <w:rsid w:val="00AA27D4"/>
    <w:rsid w:val="00AA37EB"/>
    <w:rsid w:val="00AA538A"/>
    <w:rsid w:val="00AA6A09"/>
    <w:rsid w:val="00AB1CF7"/>
    <w:rsid w:val="00AB2EAA"/>
    <w:rsid w:val="00AB30B4"/>
    <w:rsid w:val="00AB35E1"/>
    <w:rsid w:val="00AB4671"/>
    <w:rsid w:val="00AB65E3"/>
    <w:rsid w:val="00AC0B35"/>
    <w:rsid w:val="00AC2A55"/>
    <w:rsid w:val="00AD0DD3"/>
    <w:rsid w:val="00AE22CB"/>
    <w:rsid w:val="00AE2B50"/>
    <w:rsid w:val="00AE34D9"/>
    <w:rsid w:val="00AF12CC"/>
    <w:rsid w:val="00AF440F"/>
    <w:rsid w:val="00AF47A0"/>
    <w:rsid w:val="00AF4FDF"/>
    <w:rsid w:val="00AF5DB1"/>
    <w:rsid w:val="00AF5F2E"/>
    <w:rsid w:val="00B0283A"/>
    <w:rsid w:val="00B054AA"/>
    <w:rsid w:val="00B069DF"/>
    <w:rsid w:val="00B074F2"/>
    <w:rsid w:val="00B13699"/>
    <w:rsid w:val="00B1501A"/>
    <w:rsid w:val="00B167B4"/>
    <w:rsid w:val="00B17800"/>
    <w:rsid w:val="00B200EA"/>
    <w:rsid w:val="00B24108"/>
    <w:rsid w:val="00B247DC"/>
    <w:rsid w:val="00B24D95"/>
    <w:rsid w:val="00B24E45"/>
    <w:rsid w:val="00B42278"/>
    <w:rsid w:val="00B429F5"/>
    <w:rsid w:val="00B46640"/>
    <w:rsid w:val="00B46794"/>
    <w:rsid w:val="00B55127"/>
    <w:rsid w:val="00B55D79"/>
    <w:rsid w:val="00B55ED8"/>
    <w:rsid w:val="00B5645F"/>
    <w:rsid w:val="00B565DA"/>
    <w:rsid w:val="00B56A16"/>
    <w:rsid w:val="00B62DB2"/>
    <w:rsid w:val="00B63243"/>
    <w:rsid w:val="00B6514D"/>
    <w:rsid w:val="00B709AE"/>
    <w:rsid w:val="00B73993"/>
    <w:rsid w:val="00B76D12"/>
    <w:rsid w:val="00B817BE"/>
    <w:rsid w:val="00B82836"/>
    <w:rsid w:val="00B84F7C"/>
    <w:rsid w:val="00B85394"/>
    <w:rsid w:val="00B86F99"/>
    <w:rsid w:val="00B90DD6"/>
    <w:rsid w:val="00B91972"/>
    <w:rsid w:val="00B932D6"/>
    <w:rsid w:val="00B948C5"/>
    <w:rsid w:val="00B95BC2"/>
    <w:rsid w:val="00BA2472"/>
    <w:rsid w:val="00BB1276"/>
    <w:rsid w:val="00BC03D0"/>
    <w:rsid w:val="00BC5123"/>
    <w:rsid w:val="00BC5B01"/>
    <w:rsid w:val="00BC5F8F"/>
    <w:rsid w:val="00BC74C0"/>
    <w:rsid w:val="00BD0AFD"/>
    <w:rsid w:val="00BD5F9B"/>
    <w:rsid w:val="00BE2C22"/>
    <w:rsid w:val="00BE3C0D"/>
    <w:rsid w:val="00BE5D0B"/>
    <w:rsid w:val="00BE6E81"/>
    <w:rsid w:val="00BE6FAA"/>
    <w:rsid w:val="00BF2225"/>
    <w:rsid w:val="00BF24AD"/>
    <w:rsid w:val="00BF2698"/>
    <w:rsid w:val="00BF7975"/>
    <w:rsid w:val="00C056C1"/>
    <w:rsid w:val="00C05F09"/>
    <w:rsid w:val="00C10E17"/>
    <w:rsid w:val="00C12C79"/>
    <w:rsid w:val="00C147CE"/>
    <w:rsid w:val="00C14E84"/>
    <w:rsid w:val="00C15E7D"/>
    <w:rsid w:val="00C161AB"/>
    <w:rsid w:val="00C16DE1"/>
    <w:rsid w:val="00C22BE6"/>
    <w:rsid w:val="00C2410C"/>
    <w:rsid w:val="00C2491C"/>
    <w:rsid w:val="00C269E1"/>
    <w:rsid w:val="00C34120"/>
    <w:rsid w:val="00C37D0F"/>
    <w:rsid w:val="00C449A4"/>
    <w:rsid w:val="00C45194"/>
    <w:rsid w:val="00C45A67"/>
    <w:rsid w:val="00C479E1"/>
    <w:rsid w:val="00C528B7"/>
    <w:rsid w:val="00C53DD2"/>
    <w:rsid w:val="00C54071"/>
    <w:rsid w:val="00C557AE"/>
    <w:rsid w:val="00C62E1E"/>
    <w:rsid w:val="00C65A26"/>
    <w:rsid w:val="00C678A6"/>
    <w:rsid w:val="00C71777"/>
    <w:rsid w:val="00C74C19"/>
    <w:rsid w:val="00C7596C"/>
    <w:rsid w:val="00C7745E"/>
    <w:rsid w:val="00C81AA4"/>
    <w:rsid w:val="00C853D3"/>
    <w:rsid w:val="00C864E8"/>
    <w:rsid w:val="00C879BE"/>
    <w:rsid w:val="00C90247"/>
    <w:rsid w:val="00C9097C"/>
    <w:rsid w:val="00C93E7B"/>
    <w:rsid w:val="00C959D4"/>
    <w:rsid w:val="00C9690A"/>
    <w:rsid w:val="00CA3B08"/>
    <w:rsid w:val="00CA3E2F"/>
    <w:rsid w:val="00CA4631"/>
    <w:rsid w:val="00CA5DCF"/>
    <w:rsid w:val="00CA60C0"/>
    <w:rsid w:val="00CA6409"/>
    <w:rsid w:val="00CB10BB"/>
    <w:rsid w:val="00CB15AD"/>
    <w:rsid w:val="00CB3A2D"/>
    <w:rsid w:val="00CB60AD"/>
    <w:rsid w:val="00CB65F7"/>
    <w:rsid w:val="00CB75AA"/>
    <w:rsid w:val="00CC7B2B"/>
    <w:rsid w:val="00CD301B"/>
    <w:rsid w:val="00CD3719"/>
    <w:rsid w:val="00CD398A"/>
    <w:rsid w:val="00CD3EB1"/>
    <w:rsid w:val="00CD53D6"/>
    <w:rsid w:val="00CD5B0F"/>
    <w:rsid w:val="00CD6652"/>
    <w:rsid w:val="00CE2B8C"/>
    <w:rsid w:val="00CE3B71"/>
    <w:rsid w:val="00CE4635"/>
    <w:rsid w:val="00CE47D3"/>
    <w:rsid w:val="00CF1818"/>
    <w:rsid w:val="00CF454F"/>
    <w:rsid w:val="00CF5642"/>
    <w:rsid w:val="00CF6BCB"/>
    <w:rsid w:val="00CF70D4"/>
    <w:rsid w:val="00D01641"/>
    <w:rsid w:val="00D02F77"/>
    <w:rsid w:val="00D046EA"/>
    <w:rsid w:val="00D1539A"/>
    <w:rsid w:val="00D155DC"/>
    <w:rsid w:val="00D20533"/>
    <w:rsid w:val="00D22A71"/>
    <w:rsid w:val="00D22B21"/>
    <w:rsid w:val="00D232CB"/>
    <w:rsid w:val="00D24181"/>
    <w:rsid w:val="00D26CC4"/>
    <w:rsid w:val="00D3101E"/>
    <w:rsid w:val="00D3114B"/>
    <w:rsid w:val="00D31B29"/>
    <w:rsid w:val="00D32514"/>
    <w:rsid w:val="00D32E38"/>
    <w:rsid w:val="00D32E99"/>
    <w:rsid w:val="00D35E57"/>
    <w:rsid w:val="00D363C1"/>
    <w:rsid w:val="00D3721F"/>
    <w:rsid w:val="00D37C22"/>
    <w:rsid w:val="00D407FF"/>
    <w:rsid w:val="00D43721"/>
    <w:rsid w:val="00D44695"/>
    <w:rsid w:val="00D44CF8"/>
    <w:rsid w:val="00D46F7E"/>
    <w:rsid w:val="00D5118B"/>
    <w:rsid w:val="00D529C4"/>
    <w:rsid w:val="00D53132"/>
    <w:rsid w:val="00D57B43"/>
    <w:rsid w:val="00D6085E"/>
    <w:rsid w:val="00D6496E"/>
    <w:rsid w:val="00D65691"/>
    <w:rsid w:val="00D8012C"/>
    <w:rsid w:val="00D916FC"/>
    <w:rsid w:val="00D95667"/>
    <w:rsid w:val="00DA05EE"/>
    <w:rsid w:val="00DA15A8"/>
    <w:rsid w:val="00DB7D82"/>
    <w:rsid w:val="00DC19B8"/>
    <w:rsid w:val="00DC1F7A"/>
    <w:rsid w:val="00DC40FB"/>
    <w:rsid w:val="00DC4A5A"/>
    <w:rsid w:val="00DC692B"/>
    <w:rsid w:val="00DD39E1"/>
    <w:rsid w:val="00DD4926"/>
    <w:rsid w:val="00DD5522"/>
    <w:rsid w:val="00DD7BE0"/>
    <w:rsid w:val="00DE4850"/>
    <w:rsid w:val="00DE4EFA"/>
    <w:rsid w:val="00DE71E5"/>
    <w:rsid w:val="00DF1A75"/>
    <w:rsid w:val="00DF328D"/>
    <w:rsid w:val="00DF49DB"/>
    <w:rsid w:val="00DF57B3"/>
    <w:rsid w:val="00DF66F3"/>
    <w:rsid w:val="00DF723B"/>
    <w:rsid w:val="00E00257"/>
    <w:rsid w:val="00E048DF"/>
    <w:rsid w:val="00E04917"/>
    <w:rsid w:val="00E04B6E"/>
    <w:rsid w:val="00E10A73"/>
    <w:rsid w:val="00E111E0"/>
    <w:rsid w:val="00E1590D"/>
    <w:rsid w:val="00E212C8"/>
    <w:rsid w:val="00E21D83"/>
    <w:rsid w:val="00E2235B"/>
    <w:rsid w:val="00E23141"/>
    <w:rsid w:val="00E27165"/>
    <w:rsid w:val="00E31001"/>
    <w:rsid w:val="00E324DA"/>
    <w:rsid w:val="00E34701"/>
    <w:rsid w:val="00E36868"/>
    <w:rsid w:val="00E40A06"/>
    <w:rsid w:val="00E4193F"/>
    <w:rsid w:val="00E43DAA"/>
    <w:rsid w:val="00E46374"/>
    <w:rsid w:val="00E46F7B"/>
    <w:rsid w:val="00E531A7"/>
    <w:rsid w:val="00E55A28"/>
    <w:rsid w:val="00E55DA2"/>
    <w:rsid w:val="00E560EB"/>
    <w:rsid w:val="00E56633"/>
    <w:rsid w:val="00E5681A"/>
    <w:rsid w:val="00E57548"/>
    <w:rsid w:val="00E57696"/>
    <w:rsid w:val="00E57CAB"/>
    <w:rsid w:val="00E62B8B"/>
    <w:rsid w:val="00E64B62"/>
    <w:rsid w:val="00E708ED"/>
    <w:rsid w:val="00E71173"/>
    <w:rsid w:val="00E728E3"/>
    <w:rsid w:val="00E73A0B"/>
    <w:rsid w:val="00E77829"/>
    <w:rsid w:val="00E800E2"/>
    <w:rsid w:val="00E80AD8"/>
    <w:rsid w:val="00E81072"/>
    <w:rsid w:val="00E81092"/>
    <w:rsid w:val="00E82B53"/>
    <w:rsid w:val="00E84A00"/>
    <w:rsid w:val="00E86C06"/>
    <w:rsid w:val="00E904BF"/>
    <w:rsid w:val="00E918FE"/>
    <w:rsid w:val="00E91E1F"/>
    <w:rsid w:val="00E948EA"/>
    <w:rsid w:val="00E96681"/>
    <w:rsid w:val="00EA0B1C"/>
    <w:rsid w:val="00EA4639"/>
    <w:rsid w:val="00EA4A6A"/>
    <w:rsid w:val="00EB10CB"/>
    <w:rsid w:val="00EB2EC8"/>
    <w:rsid w:val="00EB39DE"/>
    <w:rsid w:val="00EB59B8"/>
    <w:rsid w:val="00EB5B15"/>
    <w:rsid w:val="00EC2313"/>
    <w:rsid w:val="00EC67B6"/>
    <w:rsid w:val="00EC6D9B"/>
    <w:rsid w:val="00ED18EB"/>
    <w:rsid w:val="00ED1C1A"/>
    <w:rsid w:val="00ED2E4C"/>
    <w:rsid w:val="00ED6449"/>
    <w:rsid w:val="00EE2F4D"/>
    <w:rsid w:val="00EE35C6"/>
    <w:rsid w:val="00EE5423"/>
    <w:rsid w:val="00EE7DE1"/>
    <w:rsid w:val="00EF04CD"/>
    <w:rsid w:val="00EF2BC4"/>
    <w:rsid w:val="00EF4D97"/>
    <w:rsid w:val="00EF4F5A"/>
    <w:rsid w:val="00EF5473"/>
    <w:rsid w:val="00EF57E4"/>
    <w:rsid w:val="00EF5BC2"/>
    <w:rsid w:val="00F00508"/>
    <w:rsid w:val="00F00CC1"/>
    <w:rsid w:val="00F02F4E"/>
    <w:rsid w:val="00F038B1"/>
    <w:rsid w:val="00F1084F"/>
    <w:rsid w:val="00F1604D"/>
    <w:rsid w:val="00F163C4"/>
    <w:rsid w:val="00F244E1"/>
    <w:rsid w:val="00F251B5"/>
    <w:rsid w:val="00F261E7"/>
    <w:rsid w:val="00F2620B"/>
    <w:rsid w:val="00F27C3F"/>
    <w:rsid w:val="00F34649"/>
    <w:rsid w:val="00F40160"/>
    <w:rsid w:val="00F43FD5"/>
    <w:rsid w:val="00F45ECE"/>
    <w:rsid w:val="00F46CC0"/>
    <w:rsid w:val="00F4761E"/>
    <w:rsid w:val="00F52D5E"/>
    <w:rsid w:val="00F5346D"/>
    <w:rsid w:val="00F548E0"/>
    <w:rsid w:val="00F56EAC"/>
    <w:rsid w:val="00F61E2C"/>
    <w:rsid w:val="00F67356"/>
    <w:rsid w:val="00F6758C"/>
    <w:rsid w:val="00F70D1B"/>
    <w:rsid w:val="00F72781"/>
    <w:rsid w:val="00F72E5D"/>
    <w:rsid w:val="00F73E54"/>
    <w:rsid w:val="00F747AF"/>
    <w:rsid w:val="00F75401"/>
    <w:rsid w:val="00F8258F"/>
    <w:rsid w:val="00F9034B"/>
    <w:rsid w:val="00F90DDF"/>
    <w:rsid w:val="00F95574"/>
    <w:rsid w:val="00F95FEF"/>
    <w:rsid w:val="00F972AC"/>
    <w:rsid w:val="00FA1A0A"/>
    <w:rsid w:val="00FA39BA"/>
    <w:rsid w:val="00FA76D3"/>
    <w:rsid w:val="00FB4913"/>
    <w:rsid w:val="00FB4EA5"/>
    <w:rsid w:val="00FB582F"/>
    <w:rsid w:val="00FB793A"/>
    <w:rsid w:val="00FC1CD6"/>
    <w:rsid w:val="00FC43B3"/>
    <w:rsid w:val="00FD1D7C"/>
    <w:rsid w:val="00FD394B"/>
    <w:rsid w:val="00FD6FDC"/>
    <w:rsid w:val="00FE236E"/>
    <w:rsid w:val="00FE241C"/>
    <w:rsid w:val="00FE41A6"/>
    <w:rsid w:val="00FE7DFE"/>
    <w:rsid w:val="00FF0B84"/>
    <w:rsid w:val="00FF6026"/>
    <w:rsid w:val="00FF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8D10D-68E6-45B9-8738-F6B84A63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B5B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5B15"/>
    <w:rPr>
      <w:sz w:val="18"/>
      <w:szCs w:val="18"/>
    </w:rPr>
  </w:style>
  <w:style w:type="paragraph" w:styleId="a5">
    <w:name w:val="footer"/>
    <w:basedOn w:val="a"/>
    <w:link w:val="Char0"/>
    <w:uiPriority w:val="99"/>
    <w:unhideWhenUsed/>
    <w:rsid w:val="00EB5B15"/>
    <w:pPr>
      <w:tabs>
        <w:tab w:val="center" w:pos="4153"/>
        <w:tab w:val="right" w:pos="8306"/>
      </w:tabs>
      <w:snapToGrid w:val="0"/>
      <w:jc w:val="left"/>
    </w:pPr>
    <w:rPr>
      <w:sz w:val="18"/>
      <w:szCs w:val="18"/>
    </w:rPr>
  </w:style>
  <w:style w:type="character" w:customStyle="1" w:styleId="Char0">
    <w:name w:val="页脚 Char"/>
    <w:basedOn w:val="a0"/>
    <w:link w:val="a5"/>
    <w:uiPriority w:val="99"/>
    <w:rsid w:val="00EB5B15"/>
    <w:rPr>
      <w:sz w:val="18"/>
      <w:szCs w:val="18"/>
    </w:rPr>
  </w:style>
  <w:style w:type="table" w:styleId="1">
    <w:name w:val="Grid Table 1 Light"/>
    <w:basedOn w:val="a1"/>
    <w:uiPriority w:val="46"/>
    <w:rsid w:val="008D41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40</Pages>
  <Words>3520</Words>
  <Characters>20069</Characters>
  <Application>Microsoft Office Word</Application>
  <DocSecurity>0</DocSecurity>
  <Lines>167</Lines>
  <Paragraphs>47</Paragraphs>
  <ScaleCrop>false</ScaleCrop>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董珊珊</dc:creator>
  <cp:lastModifiedBy>王隽</cp:lastModifiedBy>
  <cp:revision>72</cp:revision>
  <dcterms:created xsi:type="dcterms:W3CDTF">2019-06-19T03:56:00Z</dcterms:created>
  <dcterms:modified xsi:type="dcterms:W3CDTF">2019-07-25T02:47:00Z</dcterms:modified>
</cp:coreProperties>
</file>